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DF9F46" w14:textId="77777777" w:rsidR="00CB6E36" w:rsidRDefault="00CB6E36" w:rsidP="006800AC">
      <w:pPr>
        <w:rPr>
          <w:b/>
        </w:rPr>
      </w:pPr>
    </w:p>
    <w:p w14:paraId="2770227D" w14:textId="3AF64945" w:rsidR="006800AC" w:rsidRDefault="00CD7434" w:rsidP="006800AC">
      <w:pPr>
        <w:rPr>
          <w:b/>
        </w:rPr>
      </w:pPr>
      <w:r>
        <w:rPr>
          <w:b/>
        </w:rPr>
        <w:t xml:space="preserve">ACTIVITY 2: </w:t>
      </w:r>
      <w:r w:rsidR="00436BD0">
        <w:rPr>
          <w:b/>
        </w:rPr>
        <w:t>ANALYZING</w:t>
      </w:r>
      <w:r w:rsidR="00146C21">
        <w:rPr>
          <w:b/>
        </w:rPr>
        <w:t xml:space="preserve"> CURRICULUM SPACES</w:t>
      </w:r>
    </w:p>
    <w:p w14:paraId="13E7E98F" w14:textId="77777777" w:rsidR="006800AC" w:rsidRDefault="006800AC" w:rsidP="006800AC">
      <w:pPr>
        <w:rPr>
          <w:b/>
        </w:rPr>
      </w:pPr>
    </w:p>
    <w:p w14:paraId="42F7C5C0" w14:textId="2EE0F1A2" w:rsidR="006800AC" w:rsidRDefault="007A5CEF" w:rsidP="006800AC">
      <w:pPr>
        <w:rPr>
          <w:b/>
          <w:u w:val="single"/>
        </w:rPr>
      </w:pPr>
      <w:r>
        <w:rPr>
          <w:b/>
          <w:u w:val="single"/>
        </w:rPr>
        <w:t xml:space="preserve">Goals and </w:t>
      </w:r>
      <w:r w:rsidR="006800AC">
        <w:rPr>
          <w:b/>
          <w:u w:val="single"/>
        </w:rPr>
        <w:t xml:space="preserve">Description of </w:t>
      </w:r>
      <w:r w:rsidR="00436BD0">
        <w:rPr>
          <w:b/>
          <w:u w:val="single"/>
        </w:rPr>
        <w:t>Analyzing</w:t>
      </w:r>
      <w:r w:rsidR="006800AC">
        <w:rPr>
          <w:b/>
          <w:u w:val="single"/>
        </w:rPr>
        <w:t xml:space="preserve"> Curriculum Spaces </w:t>
      </w:r>
    </w:p>
    <w:p w14:paraId="366A366F" w14:textId="77777777" w:rsidR="006800AC" w:rsidRDefault="006800AC" w:rsidP="006800AC">
      <w:pPr>
        <w:rPr>
          <w:b/>
          <w:u w:val="single"/>
        </w:rPr>
      </w:pPr>
    </w:p>
    <w:p w14:paraId="1D7AD24F" w14:textId="3AAA03E8" w:rsidR="006800AC" w:rsidRDefault="006800AC" w:rsidP="006800AC">
      <w:r>
        <w:rPr>
          <w:b/>
        </w:rPr>
        <w:t>GOALS for Pre-Service Teachers</w:t>
      </w:r>
      <w:r w:rsidR="002F1505">
        <w:rPr>
          <w:b/>
        </w:rPr>
        <w:t xml:space="preserve"> (PSTs)</w:t>
      </w:r>
      <w:r>
        <w:rPr>
          <w:b/>
        </w:rPr>
        <w:t>:</w:t>
      </w:r>
    </w:p>
    <w:p w14:paraId="0BE2ED34" w14:textId="63CC962C" w:rsidR="006800AC" w:rsidRDefault="002F1505" w:rsidP="006800AC">
      <w:r>
        <w:t>PSTs</w:t>
      </w:r>
      <w:r w:rsidR="006800AC">
        <w:t xml:space="preserve"> will integrate understandings and practices related to children’s multiple mathematical knowledge bases and the use of mathematics curriculum materials through this activity. Specifically, PSTs will identify and enact adaptations to curriculum materials that create “spaces” for eliciting and building on children’s multiple mathematical knowledge bases.</w:t>
      </w:r>
    </w:p>
    <w:p w14:paraId="1BB2A8D4" w14:textId="77777777" w:rsidR="006800AC" w:rsidRDefault="006800AC" w:rsidP="006800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p>
    <w:p w14:paraId="300384B0" w14:textId="161D6F50" w:rsidR="006800AC" w:rsidRDefault="006800AC" w:rsidP="006800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A119A5">
        <w:rPr>
          <w:b/>
          <w:color w:val="000000"/>
        </w:rPr>
        <w:t xml:space="preserve">DESCRIPTION of </w:t>
      </w:r>
      <w:r w:rsidR="00FD27A0">
        <w:rPr>
          <w:b/>
          <w:color w:val="000000"/>
        </w:rPr>
        <w:t>Analyzing</w:t>
      </w:r>
      <w:r w:rsidR="002F1505">
        <w:rPr>
          <w:b/>
          <w:color w:val="000000"/>
        </w:rPr>
        <w:t xml:space="preserve"> Curriculum Spaces</w:t>
      </w:r>
      <w:r>
        <w:rPr>
          <w:color w:val="000000"/>
        </w:rPr>
        <w:t xml:space="preserve">: </w:t>
      </w:r>
    </w:p>
    <w:p w14:paraId="12062C35" w14:textId="720D15E8" w:rsidR="006800AC" w:rsidRPr="00BD6B58" w:rsidRDefault="006800AC" w:rsidP="006800AC">
      <w:r>
        <w:t xml:space="preserve">PSTs will complete analyses of curriculum materials in groups of 2-4 students during class. PSTs will analyze </w:t>
      </w:r>
      <w:r w:rsidR="00AC5F86">
        <w:t>one or more curriculum lessons</w:t>
      </w:r>
      <w:r w:rsidR="001768FA">
        <w:t xml:space="preserve"> using a Curriculum Spaces Analysis Table</w:t>
      </w:r>
      <w:r w:rsidR="00AC5F86">
        <w:t xml:space="preserve">. </w:t>
      </w:r>
      <w:r w:rsidR="001768FA">
        <w:t>There are two versions of this table</w:t>
      </w:r>
      <w:r w:rsidR="00E9784B">
        <w:t xml:space="preserve"> (Handouts CP 9 and CP 10)</w:t>
      </w:r>
      <w:r w:rsidR="001768FA">
        <w:t>. The longer version supports PSTs on identifying spaces within the materials and designing adaptations for leveraging and expanding those spaces. The shorter version focuses PSTs on specific strategies that can be used to open spaces in curriculum materials. A lesson</w:t>
      </w:r>
      <w:r w:rsidR="00AC5F86">
        <w:t xml:space="preserve"> we have frequently used</w:t>
      </w:r>
      <w:r w:rsidR="001768FA">
        <w:t xml:space="preserve"> for this activity</w:t>
      </w:r>
      <w:r w:rsidR="00AC5F86">
        <w:t xml:space="preserve"> is </w:t>
      </w:r>
      <w:r>
        <w:t xml:space="preserve">the </w:t>
      </w:r>
      <w:r w:rsidRPr="008D5AC5">
        <w:rPr>
          <w:i/>
        </w:rPr>
        <w:t>Everyday Mathematics</w:t>
      </w:r>
      <w:r>
        <w:t xml:space="preserve"> lesson (Grade 4, 6-2 Strategies for Division) featured in our practitioner article, </w:t>
      </w:r>
      <w:r>
        <w:rPr>
          <w:i/>
        </w:rPr>
        <w:t>Three Strategies for Opening Curriculum Spaces</w:t>
      </w:r>
      <w:r w:rsidR="00CD7434">
        <w:t xml:space="preserve"> (Drake et al., in press)</w:t>
      </w:r>
      <w:r>
        <w:t>. PSTs might then complete the curriculum analysis activity and table for other lessons.</w:t>
      </w:r>
    </w:p>
    <w:p w14:paraId="7DEB965D" w14:textId="77777777" w:rsidR="006800AC" w:rsidRDefault="006800AC" w:rsidP="006800AC"/>
    <w:p w14:paraId="5674E2E9" w14:textId="083E444A" w:rsidR="006800AC" w:rsidRPr="006B46D1" w:rsidRDefault="006800AC" w:rsidP="006800AC">
      <w:pPr>
        <w:rPr>
          <w:b/>
          <w:u w:val="single"/>
        </w:rPr>
      </w:pPr>
      <w:r>
        <w:rPr>
          <w:b/>
          <w:u w:val="single"/>
        </w:rPr>
        <w:t xml:space="preserve">Lesson Outline for </w:t>
      </w:r>
      <w:r w:rsidR="00331504">
        <w:rPr>
          <w:b/>
          <w:u w:val="single"/>
        </w:rPr>
        <w:t>Analyzing Curriculum Spaces</w:t>
      </w:r>
    </w:p>
    <w:p w14:paraId="5D31DCAF" w14:textId="76D669D4" w:rsidR="006800AC" w:rsidRDefault="0004193E" w:rsidP="006800AC">
      <w:pPr>
        <w:rPr>
          <w:b/>
        </w:rPr>
      </w:pPr>
      <w:r>
        <w:rPr>
          <w:b/>
        </w:rPr>
        <w:t>LAUNCH</w:t>
      </w:r>
      <w:r w:rsidR="00CD7434">
        <w:rPr>
          <w:b/>
        </w:rPr>
        <w:t>:</w:t>
      </w:r>
    </w:p>
    <w:p w14:paraId="00094FFC" w14:textId="5192854D" w:rsidR="0004193E" w:rsidRDefault="0004193E" w:rsidP="0004193E">
      <w:r>
        <w:rPr>
          <w:color w:val="000000"/>
        </w:rPr>
        <w:t xml:space="preserve">Pass out the </w:t>
      </w:r>
      <w:r>
        <w:rPr>
          <w:i/>
          <w:color w:val="000000"/>
        </w:rPr>
        <w:t>Curriculum Spaces Analysis Table</w:t>
      </w:r>
      <w:r w:rsidR="00CD7434">
        <w:rPr>
          <w:color w:val="000000"/>
        </w:rPr>
        <w:t xml:space="preserve"> (Handout </w:t>
      </w:r>
      <w:r w:rsidR="00533F43">
        <w:rPr>
          <w:color w:val="000000"/>
        </w:rPr>
        <w:t>CP 9 or CP 10</w:t>
      </w:r>
      <w:r w:rsidR="00CD7434">
        <w:rPr>
          <w:color w:val="000000"/>
        </w:rPr>
        <w:t>)</w:t>
      </w:r>
      <w:r>
        <w:t xml:space="preserve"> for PSTs to record their thoughts. </w:t>
      </w:r>
    </w:p>
    <w:p w14:paraId="004E168C" w14:textId="77777777" w:rsidR="0004193E" w:rsidRDefault="0004193E" w:rsidP="0004193E"/>
    <w:p w14:paraId="4EC39B7A" w14:textId="77777777" w:rsidR="0004193E" w:rsidRDefault="0004193E" w:rsidP="0004193E">
      <w:r>
        <w:rPr>
          <w:i/>
        </w:rPr>
        <w:t xml:space="preserve">Introduction to Curriculum Spaces </w:t>
      </w:r>
      <w:r w:rsidRPr="005549A4">
        <w:t>Table</w:t>
      </w:r>
    </w:p>
    <w:p w14:paraId="41307BAB" w14:textId="5D717389" w:rsidR="0004193E" w:rsidRDefault="0004193E" w:rsidP="0004193E">
      <w:r w:rsidRPr="00117D8B">
        <w:t>Introduce</w:t>
      </w:r>
      <w:r>
        <w:t xml:space="preserve"> the notion of a “space” in curriculum (from our article </w:t>
      </w:r>
      <w:r>
        <w:rPr>
          <w:i/>
        </w:rPr>
        <w:t>Three Strategies for Opening Curriculum Spaces</w:t>
      </w:r>
      <w:r w:rsidR="00020D1E">
        <w:rPr>
          <w:i/>
        </w:rPr>
        <w:t xml:space="preserve"> </w:t>
      </w:r>
      <w:r w:rsidR="00020D1E">
        <w:t>(Drake et al., in press)</w:t>
      </w:r>
      <w:r>
        <w:t xml:space="preserve">) and consider a couple of example spaces for initial discussion (e.g., space to make a real-world connection or space for students to share their mathematical thinking) and PSTs’ initial thoughts about the nature of the space (at this point, any comments from PSTs are welcome). </w:t>
      </w:r>
      <w:r w:rsidR="00020D1E">
        <w:t xml:space="preserve">To start the discussion, you might consider having PSTs read the Drake et al. (in press) article either before class or as a jigsaw activity during class. </w:t>
      </w:r>
      <w:r>
        <w:t xml:space="preserve">You may prompt PSTs to create a list of possible curriculum adaption strategies and questions they would ask themselves when evaluating or modifying a textbook lesson.  </w:t>
      </w:r>
      <w:r w:rsidR="00020D1E">
        <w:t>Some prompts that we have found helpful for this discussion include the following:</w:t>
      </w:r>
    </w:p>
    <w:p w14:paraId="5CDA145B" w14:textId="77777777" w:rsidR="00020D1E" w:rsidRPr="003B716D" w:rsidRDefault="00020D1E" w:rsidP="00020D1E">
      <w:pPr>
        <w:pStyle w:val="CommentText"/>
        <w:numPr>
          <w:ilvl w:val="0"/>
          <w:numId w:val="28"/>
        </w:numPr>
      </w:pPr>
      <w:r w:rsidRPr="003B716D">
        <w:t>What factors need to be considered when selecting and/or adapting a mathematical task?</w:t>
      </w:r>
    </w:p>
    <w:p w14:paraId="354BCE63" w14:textId="77777777" w:rsidR="00020D1E" w:rsidRPr="003B716D" w:rsidRDefault="00020D1E" w:rsidP="00020D1E">
      <w:pPr>
        <w:pStyle w:val="CommentText"/>
        <w:numPr>
          <w:ilvl w:val="0"/>
          <w:numId w:val="28"/>
        </w:numPr>
      </w:pPr>
      <w:r w:rsidRPr="003B716D">
        <w:t>Identify and describe at least 5 different ways to adjust curriculum to meet students' needs.</w:t>
      </w:r>
    </w:p>
    <w:p w14:paraId="383971F3" w14:textId="77777777" w:rsidR="00020D1E" w:rsidRPr="003B716D" w:rsidRDefault="00020D1E" w:rsidP="00020D1E">
      <w:pPr>
        <w:pStyle w:val="CommentText"/>
        <w:numPr>
          <w:ilvl w:val="0"/>
          <w:numId w:val="28"/>
        </w:numPr>
      </w:pPr>
      <w:r w:rsidRPr="003B716D">
        <w:t>Describe three different ways to minimize status issues in a lesson.</w:t>
      </w:r>
    </w:p>
    <w:p w14:paraId="0ED543C8" w14:textId="77777777" w:rsidR="00020D1E" w:rsidRDefault="00020D1E" w:rsidP="00020D1E">
      <w:pPr>
        <w:pStyle w:val="CommentText"/>
      </w:pPr>
    </w:p>
    <w:p w14:paraId="2A10B160" w14:textId="646A296E" w:rsidR="00020D1E" w:rsidRPr="00BD6B58" w:rsidRDefault="00020D1E" w:rsidP="0004193E">
      <w:r>
        <w:lastRenderedPageBreak/>
        <w:tab/>
      </w:r>
    </w:p>
    <w:p w14:paraId="7C05268F" w14:textId="77777777" w:rsidR="0004193E" w:rsidRDefault="0004193E" w:rsidP="0004193E"/>
    <w:p w14:paraId="6CA53B2D" w14:textId="26961498" w:rsidR="0004193E" w:rsidRDefault="0004193E" w:rsidP="0004193E">
      <w:r>
        <w:t xml:space="preserve">Introduce and discuss </w:t>
      </w:r>
      <w:r w:rsidR="00020D1E">
        <w:t xml:space="preserve">one or both versions of </w:t>
      </w:r>
      <w:r>
        <w:t xml:space="preserve">the </w:t>
      </w:r>
      <w:r w:rsidRPr="00CD7434">
        <w:rPr>
          <w:i/>
        </w:rPr>
        <w:t>Curriculum Spaces Analysis Table</w:t>
      </w:r>
      <w:r>
        <w:t xml:space="preserve"> as a class to see if students have questions before beginning.</w:t>
      </w:r>
    </w:p>
    <w:p w14:paraId="63B61644" w14:textId="77777777" w:rsidR="0004193E" w:rsidRDefault="0004193E" w:rsidP="006800AC">
      <w:pPr>
        <w:rPr>
          <w:b/>
        </w:rPr>
      </w:pPr>
    </w:p>
    <w:p w14:paraId="2E9BB820" w14:textId="57816968" w:rsidR="006800AC" w:rsidRDefault="0004193E" w:rsidP="006800AC">
      <w:pPr>
        <w:rPr>
          <w:b/>
        </w:rPr>
      </w:pPr>
      <w:r>
        <w:rPr>
          <w:b/>
        </w:rPr>
        <w:t>EXPLORE</w:t>
      </w:r>
      <w:r w:rsidR="00CD7434">
        <w:rPr>
          <w:b/>
        </w:rPr>
        <w:t>:</w:t>
      </w:r>
    </w:p>
    <w:p w14:paraId="2B2B6524" w14:textId="6339B579" w:rsidR="0004193E" w:rsidRPr="00117D8B" w:rsidRDefault="0004193E" w:rsidP="0004193E">
      <w:r>
        <w:t xml:space="preserve">PSTs analyze the mathematics lesson </w:t>
      </w:r>
      <w:r>
        <w:rPr>
          <w:i/>
        </w:rPr>
        <w:t>Strategies for Division</w:t>
      </w:r>
      <w:r>
        <w:t xml:space="preserve"> from Grade 4 </w:t>
      </w:r>
      <w:r w:rsidRPr="00495015">
        <w:rPr>
          <w:i/>
        </w:rPr>
        <w:t>Everyday Mathematics</w:t>
      </w:r>
      <w:r>
        <w:t xml:space="preserve"> </w:t>
      </w:r>
      <w:r w:rsidR="00CD7434">
        <w:t xml:space="preserve">(UCSMP, 2007, p. 406-411) </w:t>
      </w:r>
      <w:r w:rsidR="00B03DA7">
        <w:t xml:space="preserve">– or any other textbook lesson chosen by the instructor - </w:t>
      </w:r>
      <w:r>
        <w:t xml:space="preserve">in small groups. They complete the </w:t>
      </w:r>
      <w:r w:rsidRPr="00E42AEE">
        <w:rPr>
          <w:i/>
        </w:rPr>
        <w:t xml:space="preserve">Curriculum Spaces </w:t>
      </w:r>
      <w:r w:rsidR="00CD7434" w:rsidRPr="00E42AEE">
        <w:rPr>
          <w:i/>
        </w:rPr>
        <w:t xml:space="preserve">Analysis </w:t>
      </w:r>
      <w:r w:rsidRPr="00E42AEE">
        <w:rPr>
          <w:i/>
        </w:rPr>
        <w:t>Table</w:t>
      </w:r>
      <w:r>
        <w:t xml:space="preserve"> as they work.</w:t>
      </w:r>
      <w:r w:rsidR="008562AE">
        <w:t xml:space="preserve"> They might also explore connections between the lesson and state standards, as well as connections to what they have learned about children’s strategies for solving the type(s) of problem(s) in the lesson.</w:t>
      </w:r>
    </w:p>
    <w:p w14:paraId="3AD3EB6C" w14:textId="77777777" w:rsidR="0004193E" w:rsidRDefault="0004193E" w:rsidP="0004193E"/>
    <w:p w14:paraId="0C8EB71A" w14:textId="2ACA6112" w:rsidR="0004193E" w:rsidRDefault="0004193E" w:rsidP="0004193E">
      <w:r>
        <w:t>OR</w:t>
      </w:r>
    </w:p>
    <w:p w14:paraId="5A132048" w14:textId="77777777" w:rsidR="0004193E" w:rsidRDefault="0004193E" w:rsidP="0004193E"/>
    <w:p w14:paraId="6EFB63CD" w14:textId="0B8A9EFF" w:rsidR="0004193E" w:rsidRPr="0041395F" w:rsidRDefault="0004193E" w:rsidP="0004193E">
      <w:r w:rsidRPr="0041395F">
        <w:t>As a whole group discussion, analyze the</w:t>
      </w:r>
      <w:r w:rsidR="008562AE">
        <w:t xml:space="preserve"> selected textbook</w:t>
      </w:r>
      <w:r w:rsidRPr="0041395F">
        <w:t xml:space="preserve"> lesson together using the </w:t>
      </w:r>
      <w:r w:rsidRPr="00E42AEE">
        <w:rPr>
          <w:i/>
        </w:rPr>
        <w:t>C</w:t>
      </w:r>
      <w:r w:rsidR="00CD7434" w:rsidRPr="00E42AEE">
        <w:rPr>
          <w:i/>
        </w:rPr>
        <w:t>urriculum Spaces</w:t>
      </w:r>
      <w:r w:rsidRPr="00E42AEE">
        <w:rPr>
          <w:i/>
        </w:rPr>
        <w:t xml:space="preserve"> Analysis Table</w:t>
      </w:r>
      <w:r w:rsidRPr="0041395F">
        <w:t xml:space="preserve">. Guide PSTs to notice places where connections to mathematical thinking and children’s funds of knowledge takes place (or is limited), various strategies introduced, potential mathematical pitfalls or errors in the text, as well as consistency between lesson objectives, task(s), and learning outcomes.  Then discuss ways to open up the space by adapting the task. Following the whole group discussion, have PSTs select another textbook lesson and conduct the same analysis in pairs or small groups.  </w:t>
      </w:r>
    </w:p>
    <w:p w14:paraId="45446704" w14:textId="77777777" w:rsidR="0004193E" w:rsidRDefault="0004193E" w:rsidP="006800AC">
      <w:pPr>
        <w:rPr>
          <w:b/>
        </w:rPr>
      </w:pPr>
    </w:p>
    <w:p w14:paraId="457D2A74" w14:textId="3256E711" w:rsidR="006800AC" w:rsidRDefault="0004193E" w:rsidP="006800AC">
      <w:pPr>
        <w:rPr>
          <w:b/>
        </w:rPr>
      </w:pPr>
      <w:r>
        <w:rPr>
          <w:b/>
        </w:rPr>
        <w:t>SUMMARIZE</w:t>
      </w:r>
      <w:r w:rsidR="00CD7434">
        <w:rPr>
          <w:b/>
        </w:rPr>
        <w:t>:</w:t>
      </w:r>
    </w:p>
    <w:p w14:paraId="72F466E8" w14:textId="5ADE273C" w:rsidR="00CD7434" w:rsidRPr="00E42AEE" w:rsidRDefault="00CD7434" w:rsidP="006800AC">
      <w:r>
        <w:t xml:space="preserve">The summary part of this activity consists of a debriefing discussion in class, either in small or whole groups. Present the following prompts to guide discussion around PSTs’ analyses of mathematics curriculum materials. PSTs might also address these questions in individual written reflections. To support instructor facilitation of the discussion, it is helpful for instructors to be familiar with the adaptations proposed in the </w:t>
      </w:r>
      <w:r>
        <w:rPr>
          <w:i/>
        </w:rPr>
        <w:t>Teaching Children Mathematics</w:t>
      </w:r>
      <w:r>
        <w:t xml:space="preserve"> article (Drake et al., in press) and to suggest any adaptations that are not raised by PSTS.</w:t>
      </w:r>
    </w:p>
    <w:p w14:paraId="69303DFB" w14:textId="1AD5C2D1" w:rsidR="0004193E" w:rsidRPr="0004193E" w:rsidRDefault="0004193E" w:rsidP="00BD2859">
      <w:pPr>
        <w:pStyle w:val="ListParagraph"/>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04193E">
        <w:rPr>
          <w:color w:val="000000"/>
        </w:rPr>
        <w:t xml:space="preserve">Looking over your analysis of the curriculum materials, what stands out for you as especially important for making the lesson: </w:t>
      </w:r>
    </w:p>
    <w:p w14:paraId="7AC6B9DF" w14:textId="54A8A793" w:rsidR="0004193E" w:rsidRPr="00CD7434" w:rsidRDefault="0004193E" w:rsidP="00BD2859">
      <w:pPr>
        <w:pStyle w:val="ListParagraph"/>
        <w:numPr>
          <w:ilvl w:val="1"/>
          <w:numId w:val="26"/>
        </w:numPr>
        <w:tabs>
          <w:tab w:val="num"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CD7434">
        <w:rPr>
          <w:color w:val="000000"/>
        </w:rPr>
        <w:t>effective in promoting students’ learning? Please explain why and what possible outcomes you envision.</w:t>
      </w:r>
    </w:p>
    <w:p w14:paraId="7C60AD00" w14:textId="335D5867" w:rsidR="0004193E" w:rsidRPr="00CD7434" w:rsidRDefault="0004193E" w:rsidP="00BD2859">
      <w:pPr>
        <w:pStyle w:val="ListParagraph"/>
        <w:numPr>
          <w:ilvl w:val="1"/>
          <w:numId w:val="26"/>
        </w:numPr>
        <w:tabs>
          <w:tab w:val="num"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CD7434">
        <w:rPr>
          <w:color w:val="000000"/>
        </w:rPr>
        <w:t>ineffective or limited for promoting students learning? Please explain why and what possible outcomes you envision.</w:t>
      </w:r>
    </w:p>
    <w:p w14:paraId="05E8CC48" w14:textId="77777777" w:rsidR="0004193E" w:rsidRDefault="0004193E" w:rsidP="00BD2859">
      <w:pPr>
        <w:pStyle w:val="ListParagraph"/>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04193E">
        <w:rPr>
          <w:color w:val="000000"/>
        </w:rPr>
        <w:t>For your above comments, as you consider specific students or sub-groups of students (e.g., think about classes in which you have spent time), do you have any additional reflections?</w:t>
      </w:r>
    </w:p>
    <w:p w14:paraId="37201E3F" w14:textId="236F2D1A" w:rsidR="0004193E" w:rsidRDefault="0004193E" w:rsidP="00BD2859">
      <w:pPr>
        <w:pStyle w:val="ListParagraph"/>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04193E">
        <w:rPr>
          <w:color w:val="000000"/>
        </w:rPr>
        <w:t xml:space="preserve">What kinds of adaptations did you propose for this lesson and why? </w:t>
      </w:r>
    </w:p>
    <w:p w14:paraId="3960BD37" w14:textId="5A16FA22" w:rsidR="008D5AC5" w:rsidRDefault="008D5AC5" w:rsidP="00BD2859">
      <w:pPr>
        <w:pStyle w:val="ListParagraph"/>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t xml:space="preserve">What are the strengths and limitations of using this tool to analyze curriculum in ways that are responsive to children’s math thinking and </w:t>
      </w:r>
      <w:r w:rsidR="00E035B3">
        <w:t>multiple</w:t>
      </w:r>
      <w:r>
        <w:t xml:space="preserve"> resources/funds of knowledge?</w:t>
      </w:r>
    </w:p>
    <w:p w14:paraId="37A805F1" w14:textId="66352F3A" w:rsidR="0004193E" w:rsidRPr="0004193E" w:rsidRDefault="0004193E" w:rsidP="00BD2859">
      <w:pPr>
        <w:pStyle w:val="ListParagraph"/>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04193E">
        <w:rPr>
          <w:color w:val="000000"/>
        </w:rPr>
        <w:lastRenderedPageBreak/>
        <w:t>After completing this activity, do you think it is possible for teachers to use curriculum materials in ways that are responsive to children’s mathematical thinking and children’s many resources and knowledge bases? If so, how? If not, why not?</w:t>
      </w:r>
    </w:p>
    <w:p w14:paraId="6DD28FF6" w14:textId="77777777" w:rsidR="006800AC" w:rsidRDefault="006800AC" w:rsidP="006800AC">
      <w:pPr>
        <w:rPr>
          <w:b/>
          <w:u w:val="single"/>
        </w:rPr>
      </w:pPr>
    </w:p>
    <w:p w14:paraId="68BF4D8D" w14:textId="77777777" w:rsidR="0041395F" w:rsidRDefault="0041395F">
      <w:pPr>
        <w:rPr>
          <w:b/>
        </w:rPr>
      </w:pPr>
      <w:r>
        <w:rPr>
          <w:b/>
        </w:rPr>
        <w:br w:type="page"/>
      </w:r>
    </w:p>
    <w:p w14:paraId="48BAFAF3" w14:textId="1AF649F8" w:rsidR="00CD7434" w:rsidRDefault="0022089F" w:rsidP="006800AC">
      <w:r>
        <w:rPr>
          <w:b/>
          <w:u w:val="single"/>
        </w:rPr>
        <w:lastRenderedPageBreak/>
        <w:t>Instructor Reflections on Analysis of Curriculum Spaces</w:t>
      </w:r>
      <w:r w:rsidR="00E42AEE">
        <w:rPr>
          <w:b/>
          <w:u w:val="single"/>
        </w:rPr>
        <w:t xml:space="preserve">. </w:t>
      </w:r>
      <w:r w:rsidR="00CD7434">
        <w:t>Use your reflections to guide how you support PSTs in future activities and discussions.</w:t>
      </w:r>
    </w:p>
    <w:p w14:paraId="7E3128DA" w14:textId="77777777" w:rsidR="007F5AD2" w:rsidRPr="00E42AEE" w:rsidRDefault="007F5AD2" w:rsidP="006800AC"/>
    <w:p w14:paraId="4FF0C1F2" w14:textId="77777777" w:rsidR="00A0580A" w:rsidRDefault="00A0580A" w:rsidP="00BD2859">
      <w:pPr>
        <w:numPr>
          <w:ilvl w:val="0"/>
          <w:numId w:val="5"/>
        </w:numPr>
      </w:pPr>
      <w:r>
        <w:t xml:space="preserve">What kinds of things do PSTs tend to notice about the various curricula (In other words, what do they </w:t>
      </w:r>
      <w:r>
        <w:rPr>
          <w:u w:val="single"/>
        </w:rPr>
        <w:t>attend</w:t>
      </w:r>
      <w:r>
        <w:t xml:space="preserve"> to?). </w:t>
      </w:r>
    </w:p>
    <w:p w14:paraId="624D48EA" w14:textId="77777777" w:rsidR="00A0580A" w:rsidRDefault="00A0580A" w:rsidP="00BD2859">
      <w:pPr>
        <w:numPr>
          <w:ilvl w:val="0"/>
          <w:numId w:val="5"/>
        </w:numPr>
      </w:pPr>
      <w:r>
        <w:t xml:space="preserve">What kinds of things are absent in PSTs’ comments and/or written reports? (In other words, what are they </w:t>
      </w:r>
      <w:r>
        <w:rPr>
          <w:u w:val="single"/>
        </w:rPr>
        <w:t>not attending</w:t>
      </w:r>
      <w:r>
        <w:t xml:space="preserve"> to?)</w:t>
      </w:r>
    </w:p>
    <w:p w14:paraId="49F31758" w14:textId="77777777" w:rsidR="00A0580A" w:rsidRDefault="00A0580A" w:rsidP="00BD2859">
      <w:pPr>
        <w:numPr>
          <w:ilvl w:val="0"/>
          <w:numId w:val="5"/>
        </w:numPr>
      </w:pPr>
      <w:r>
        <w:t xml:space="preserve">How are PSTs making sense of what they learn and know about students and their communities to consider the ways of adapting curriculum materials? How are they positioning students’ out of school knowledge and experiences? What meaning or value do they seem to assign to mathematical activity in students’ homes or communities? (in other words, what kinds of </w:t>
      </w:r>
      <w:r>
        <w:rPr>
          <w:u w:val="single"/>
        </w:rPr>
        <w:t>awareness</w:t>
      </w:r>
      <w:r>
        <w:t xml:space="preserve"> do you notice?)</w:t>
      </w:r>
    </w:p>
    <w:p w14:paraId="71139B5A" w14:textId="77777777" w:rsidR="006800AC" w:rsidRDefault="006800AC" w:rsidP="0022089F">
      <w:pPr>
        <w:rPr>
          <w:b/>
        </w:rPr>
      </w:pPr>
    </w:p>
    <w:p w14:paraId="45EAEC41" w14:textId="6463335F" w:rsidR="006800AC" w:rsidRPr="007F4D6D" w:rsidRDefault="0022089F" w:rsidP="006800AC">
      <w:pPr>
        <w:rPr>
          <w:b/>
        </w:rPr>
      </w:pPr>
      <w:r>
        <w:rPr>
          <w:b/>
          <w:u w:val="single"/>
        </w:rPr>
        <w:t>Ideas from TEACH Math</w:t>
      </w:r>
    </w:p>
    <w:p w14:paraId="4FE22CDA" w14:textId="77777777" w:rsidR="007D2AE5" w:rsidRDefault="007D2AE5" w:rsidP="007D2AE5">
      <w:pPr>
        <w:rPr>
          <w:color w:val="000000"/>
        </w:rPr>
      </w:pPr>
      <w:r>
        <w:rPr>
          <w:color w:val="000000"/>
        </w:rPr>
        <w:t>The descriptions below are suggested</w:t>
      </w:r>
      <w:r w:rsidRPr="00A410E5">
        <w:rPr>
          <w:b/>
          <w:color w:val="000000"/>
        </w:rPr>
        <w:t xml:space="preserve"> preparation</w:t>
      </w:r>
      <w:r>
        <w:rPr>
          <w:color w:val="000000"/>
        </w:rPr>
        <w:t xml:space="preserve"> activities for PSTs that you might engage in if you have time in your course. </w:t>
      </w:r>
    </w:p>
    <w:p w14:paraId="32DF8EAC" w14:textId="77777777" w:rsidR="007D2AE5" w:rsidRDefault="007D2AE5" w:rsidP="007D2AE5">
      <w:pPr>
        <w:rPr>
          <w:color w:val="000000"/>
        </w:rPr>
      </w:pPr>
    </w:p>
    <w:p w14:paraId="45713067" w14:textId="77777777" w:rsidR="007D2AE5" w:rsidRPr="00A410E5" w:rsidRDefault="007D2AE5" w:rsidP="007D2AE5">
      <w:pPr>
        <w:ind w:left="360"/>
        <w:rPr>
          <w:i/>
          <w:color w:val="000000"/>
        </w:rPr>
      </w:pPr>
      <w:r>
        <w:rPr>
          <w:i/>
          <w:color w:val="000000"/>
        </w:rPr>
        <w:t>Exploration of Curriculum Materials</w:t>
      </w:r>
    </w:p>
    <w:p w14:paraId="225ACA0B" w14:textId="77777777" w:rsidR="007D2AE5" w:rsidRDefault="007D2AE5" w:rsidP="007D2AE5">
      <w:pPr>
        <w:ind w:left="360"/>
      </w:pPr>
      <w:r>
        <w:t>It would be helpful if PSTs spent some time before this module exploring curriculum materials – the features of different curriculum materials, comparing and contrasting different curriculum series, etc.</w:t>
      </w:r>
    </w:p>
    <w:p w14:paraId="1005CDAF" w14:textId="77777777" w:rsidR="007D2AE5" w:rsidRDefault="007D2AE5" w:rsidP="007D2AE5">
      <w:pPr>
        <w:ind w:left="360"/>
      </w:pPr>
    </w:p>
    <w:p w14:paraId="49B06334" w14:textId="77777777" w:rsidR="007D2AE5" w:rsidRDefault="007D2AE5" w:rsidP="007D2AE5">
      <w:pPr>
        <w:ind w:left="360"/>
      </w:pPr>
      <w:r>
        <w:rPr>
          <w:i/>
        </w:rPr>
        <w:t>Discussion of Features of Good Mathematics Tasks (and discussions of related readings)</w:t>
      </w:r>
    </w:p>
    <w:p w14:paraId="0EDA9750" w14:textId="77777777" w:rsidR="007D2AE5" w:rsidRPr="00BD6B58" w:rsidRDefault="007D2AE5" w:rsidP="007D2AE5">
      <w:pPr>
        <w:ind w:left="360"/>
      </w:pPr>
      <w:r>
        <w:t xml:space="preserve">We have found it helpful for PSTs to consider, read about, and discuss important features of good mathematics tasks, including tasks having multiple entry points, meaningful contexts, and requiring high levels of cognitive demand. We have also found it helpful to have this discussion while simultaneously referring to and introducing the </w:t>
      </w:r>
      <w:r w:rsidRPr="007F5AD2">
        <w:rPr>
          <w:i/>
        </w:rPr>
        <w:t>Curriculum Spaces Analysis Table</w:t>
      </w:r>
      <w:r>
        <w:t xml:space="preserve"> to the PSTs.</w:t>
      </w:r>
    </w:p>
    <w:p w14:paraId="72EB8E3C" w14:textId="77777777" w:rsidR="007D2AE5" w:rsidRDefault="007D2AE5" w:rsidP="007D2AE5">
      <w:pPr>
        <w:ind w:left="360"/>
      </w:pPr>
    </w:p>
    <w:p w14:paraId="51BC7A26" w14:textId="77777777" w:rsidR="007D2AE5" w:rsidRDefault="007D2AE5" w:rsidP="007D2AE5">
      <w:pPr>
        <w:ind w:left="360"/>
        <w:rPr>
          <w:i/>
        </w:rPr>
      </w:pPr>
      <w:r>
        <w:rPr>
          <w:i/>
        </w:rPr>
        <w:t xml:space="preserve">Cognitive Demand Task Sort </w:t>
      </w:r>
      <w:r w:rsidRPr="0041395F">
        <w:t>[highly recommended]</w:t>
      </w:r>
    </w:p>
    <w:p w14:paraId="46A6E270" w14:textId="4CB6B122" w:rsidR="007D2AE5" w:rsidRPr="00C97CA5" w:rsidRDefault="007D2AE5" w:rsidP="007D2AE5">
      <w:pPr>
        <w:ind w:left="360"/>
      </w:pPr>
      <w:r>
        <w:t xml:space="preserve">A useful preparation activity would be </w:t>
      </w:r>
      <w:r w:rsidR="00AA1912">
        <w:t>the cognitive demand task sort (</w:t>
      </w:r>
      <w:r w:rsidR="0022089F">
        <w:t>Smith, Stein, Arbaugh, Brown &amp; Mossgrove, 2004</w:t>
      </w:r>
      <w:r w:rsidR="00AA1912">
        <w:t>).</w:t>
      </w:r>
    </w:p>
    <w:p w14:paraId="607654B9" w14:textId="77777777" w:rsidR="006800AC" w:rsidRDefault="006800AC" w:rsidP="006800AC">
      <w:pPr>
        <w:rPr>
          <w:b/>
          <w:u w:val="single"/>
        </w:rPr>
      </w:pPr>
      <w:r>
        <w:rPr>
          <w:b/>
          <w:u w:val="single"/>
        </w:rPr>
        <w:br w:type="page"/>
      </w:r>
    </w:p>
    <w:p w14:paraId="369D389D" w14:textId="46007645" w:rsidR="006800AC" w:rsidRDefault="006800AC" w:rsidP="006800AC">
      <w:pPr>
        <w:rPr>
          <w:b/>
          <w:u w:val="single"/>
        </w:rPr>
      </w:pPr>
      <w:r>
        <w:rPr>
          <w:b/>
          <w:u w:val="single"/>
        </w:rPr>
        <w:lastRenderedPageBreak/>
        <w:t>Additional Resources</w:t>
      </w:r>
    </w:p>
    <w:p w14:paraId="53925360" w14:textId="27F13F4A" w:rsidR="00CC49CE" w:rsidRDefault="00CC49CE" w:rsidP="00CC49CE">
      <w:r>
        <w:t xml:space="preserve">Arbaugh, F. &amp; Brown, C.A. (2004). What makes a mathematical task worthwhile? Designing </w:t>
      </w:r>
    </w:p>
    <w:p w14:paraId="4FC855D9" w14:textId="2F957925" w:rsidR="00CC49CE" w:rsidRDefault="00CC49CE" w:rsidP="00CC49CE">
      <w:pPr>
        <w:ind w:left="360"/>
      </w:pPr>
      <w:r>
        <w:t xml:space="preserve">a learning tool for high school mathematics teachers. In Rheta N. Rubenstein &amp; George W. Bright (Eds)., </w:t>
      </w:r>
      <w:r>
        <w:rPr>
          <w:i/>
        </w:rPr>
        <w:t>Perspectives on the Teaching of Mathematics, Sixty-sixth yearbook</w:t>
      </w:r>
      <w:r>
        <w:t xml:space="preserve"> (pp. 27-41). Reston, VA: NCTM.</w:t>
      </w:r>
    </w:p>
    <w:p w14:paraId="4D0232C0" w14:textId="77777777" w:rsidR="00FA7CCA" w:rsidRDefault="007D2AE5" w:rsidP="00FA7CCA">
      <w:r>
        <w:t xml:space="preserve">Boston, M.D. &amp; Smith, M.S. (2009). Transforming Secondary Mathematics Teaching: </w:t>
      </w:r>
    </w:p>
    <w:p w14:paraId="30B3FE0E" w14:textId="6861D281" w:rsidR="007D2AE5" w:rsidRDefault="007D2AE5" w:rsidP="00FA7CCA">
      <w:pPr>
        <w:ind w:left="360"/>
      </w:pPr>
      <w:r>
        <w:t xml:space="preserve">Increasing the Cognitive Demands of Instructional Tasks Used in Teachers’ Classrooms. </w:t>
      </w:r>
      <w:r>
        <w:rPr>
          <w:i/>
        </w:rPr>
        <w:t>Journal for Research in Mathematics Education, 40</w:t>
      </w:r>
      <w:r>
        <w:t>(2), 119-156.</w:t>
      </w:r>
    </w:p>
    <w:p w14:paraId="535FE9A9" w14:textId="77777777" w:rsidR="008E3DCF" w:rsidRDefault="008E3DCF" w:rsidP="008E3DCF">
      <w:r>
        <w:t xml:space="preserve">Breyfogle, M.L. &amp; Williams, L.E. (December, 2008). From the classroom: Designing and </w:t>
      </w:r>
    </w:p>
    <w:p w14:paraId="23FB793A" w14:textId="424DBE65" w:rsidR="008E3DCF" w:rsidRDefault="008E3DCF" w:rsidP="008E3DCF">
      <w:pPr>
        <w:ind w:firstLine="360"/>
      </w:pPr>
      <w:r>
        <w:t xml:space="preserve">implementing worthwhile tasks. </w:t>
      </w:r>
      <w:r>
        <w:rPr>
          <w:i/>
        </w:rPr>
        <w:t>Teaching Children Mathematics, 15</w:t>
      </w:r>
      <w:r>
        <w:t>(5), p. 276.</w:t>
      </w:r>
    </w:p>
    <w:p w14:paraId="0BD58824" w14:textId="77777777" w:rsidR="00FA7CCA" w:rsidRDefault="002C0335" w:rsidP="00FA7CCA">
      <w:pPr>
        <w:pStyle w:val="NoSpacing"/>
      </w:pPr>
      <w:r w:rsidRPr="00495015">
        <w:rPr>
          <w:color w:val="000000"/>
        </w:rPr>
        <w:t xml:space="preserve">Drake, C., Land, T., </w:t>
      </w:r>
      <w:r w:rsidRPr="00495015">
        <w:t xml:space="preserve">Bartell, T.G., Aguirre, J., Foote, M.Q., Roth McDuffie, A. &amp; Turner, E. E. (in </w:t>
      </w:r>
    </w:p>
    <w:p w14:paraId="39F1F192" w14:textId="19D4886D" w:rsidR="002C0335" w:rsidRDefault="002C0335" w:rsidP="00FA7CCA">
      <w:pPr>
        <w:pStyle w:val="NoSpacing"/>
        <w:ind w:left="360"/>
        <w:rPr>
          <w:i/>
        </w:rPr>
      </w:pPr>
      <w:r w:rsidRPr="00495015">
        <w:t xml:space="preserve">press). Three strategies for opening curriculum spaces: building on children’s multiple mathematical knowledge bases while using curriculum materials. </w:t>
      </w:r>
      <w:r w:rsidRPr="00495015">
        <w:rPr>
          <w:i/>
        </w:rPr>
        <w:t>Teaching Children Mathematics.</w:t>
      </w:r>
    </w:p>
    <w:p w14:paraId="5DC4C842" w14:textId="77777777" w:rsidR="00FA7CCA" w:rsidRDefault="00FA7CCA" w:rsidP="00FA7CCA">
      <w:r w:rsidRPr="00FA7CCA">
        <w:t xml:space="preserve">Featherstone et al. (2011) Chapters 5-6. Addressing status issues through lesson design &amp; </w:t>
      </w:r>
    </w:p>
    <w:p w14:paraId="35963039" w14:textId="71A2F4B9" w:rsidR="00FA7CCA" w:rsidRDefault="00FA7CCA" w:rsidP="00FA7CCA">
      <w:pPr>
        <w:ind w:left="360"/>
      </w:pPr>
      <w:r w:rsidRPr="00FA7CCA">
        <w:t xml:space="preserve">addressing status issues during the lesson. In </w:t>
      </w:r>
      <w:r w:rsidRPr="00FA7CCA">
        <w:rPr>
          <w:i/>
        </w:rPr>
        <w:t>Smarter Together!: Collaboration and Equity in the elementary math classroom</w:t>
      </w:r>
      <w:r w:rsidRPr="00FA7CCA">
        <w:t xml:space="preserve">. </w:t>
      </w:r>
      <w:r>
        <w:t xml:space="preserve">Reston, VA: </w:t>
      </w:r>
      <w:r w:rsidRPr="00FA7CCA">
        <w:t>NCTM.</w:t>
      </w:r>
    </w:p>
    <w:p w14:paraId="023BD55A" w14:textId="77777777" w:rsidR="00F07084" w:rsidRDefault="00F07084" w:rsidP="00F07084">
      <w:pPr>
        <w:rPr>
          <w:rFonts w:cs="Helvetica"/>
        </w:rPr>
      </w:pPr>
      <w:r w:rsidRPr="00F07084">
        <w:rPr>
          <w:rFonts w:cs="Helvetica"/>
        </w:rPr>
        <w:t xml:space="preserve">Jackson et al (2012). Launching complex tasks. </w:t>
      </w:r>
      <w:r w:rsidRPr="00F07084">
        <w:rPr>
          <w:rFonts w:cs="Helvetica"/>
          <w:i/>
        </w:rPr>
        <w:t>Mathematics Teaching in the Middle School</w:t>
      </w:r>
      <w:r w:rsidRPr="00F07084">
        <w:rPr>
          <w:rFonts w:cs="Helvetica"/>
        </w:rPr>
        <w:t xml:space="preserve"> </w:t>
      </w:r>
    </w:p>
    <w:p w14:paraId="3525B274" w14:textId="4C747C91" w:rsidR="00F07084" w:rsidRDefault="00F07084" w:rsidP="00F07084">
      <w:pPr>
        <w:ind w:firstLine="360"/>
        <w:rPr>
          <w:rFonts w:cs="Helvetica"/>
        </w:rPr>
      </w:pPr>
      <w:r w:rsidRPr="00F07084">
        <w:rPr>
          <w:rFonts w:cs="Helvetica"/>
        </w:rPr>
        <w:t>18(1) 24-29.</w:t>
      </w:r>
    </w:p>
    <w:p w14:paraId="4674F9B8" w14:textId="77777777" w:rsidR="00F07084" w:rsidRDefault="00F07084" w:rsidP="00F07084">
      <w:r w:rsidRPr="00F07084">
        <w:t xml:space="preserve">Karp, K. &amp; Howell, P. (2004). Building responsibility for learning in students with special </w:t>
      </w:r>
    </w:p>
    <w:p w14:paraId="6D112994" w14:textId="109CD180" w:rsidR="00F07084" w:rsidRDefault="00F07084" w:rsidP="00F07084">
      <w:pPr>
        <w:ind w:firstLine="360"/>
      </w:pPr>
      <w:r w:rsidRPr="00F07084">
        <w:t xml:space="preserve">needs. </w:t>
      </w:r>
      <w:r w:rsidRPr="00F07084">
        <w:rPr>
          <w:i/>
        </w:rPr>
        <w:t>Teaching Children Mathematics</w:t>
      </w:r>
      <w:r w:rsidRPr="00F07084">
        <w:t>. 11(3) 118-126.</w:t>
      </w:r>
    </w:p>
    <w:p w14:paraId="7D1A9BA1" w14:textId="77777777" w:rsidR="00CE6786" w:rsidRDefault="00CE6786" w:rsidP="00CE6786">
      <w:pPr>
        <w:rPr>
          <w:rFonts w:cs="Helvetica"/>
          <w:i/>
          <w:szCs w:val="26"/>
        </w:rPr>
      </w:pPr>
      <w:r w:rsidRPr="00A75518">
        <w:rPr>
          <w:rFonts w:cs="Helvetica"/>
          <w:szCs w:val="26"/>
        </w:rPr>
        <w:t xml:space="preserve">Roth McDuffie et al, (2011). Tailoring tasks to meet student needs. </w:t>
      </w:r>
      <w:r w:rsidRPr="00A75518">
        <w:rPr>
          <w:rFonts w:cs="Helvetica"/>
          <w:i/>
          <w:szCs w:val="26"/>
        </w:rPr>
        <w:t xml:space="preserve">Mathematics Teaching in </w:t>
      </w:r>
    </w:p>
    <w:p w14:paraId="36086D4B" w14:textId="7B60C5F2" w:rsidR="00CE6786" w:rsidRDefault="00CE6786" w:rsidP="00CE6786">
      <w:pPr>
        <w:ind w:firstLine="360"/>
        <w:rPr>
          <w:rFonts w:cs="Helvetica"/>
          <w:szCs w:val="26"/>
        </w:rPr>
      </w:pPr>
      <w:r w:rsidRPr="00A75518">
        <w:rPr>
          <w:rFonts w:cs="Helvetica"/>
          <w:i/>
          <w:szCs w:val="26"/>
        </w:rPr>
        <w:t>the Middle School</w:t>
      </w:r>
      <w:r w:rsidRPr="00A75518">
        <w:rPr>
          <w:rFonts w:cs="Helvetica"/>
          <w:szCs w:val="26"/>
        </w:rPr>
        <w:t>. 16(9), 550-555.</w:t>
      </w:r>
    </w:p>
    <w:p w14:paraId="48C448FD" w14:textId="77777777" w:rsidR="005B28E3" w:rsidRDefault="005B28E3" w:rsidP="005B28E3">
      <w:r>
        <w:t xml:space="preserve">Smith, M. (2004). Beyond presenting good problems: how a Japanese teacher implements a </w:t>
      </w:r>
    </w:p>
    <w:p w14:paraId="2637E120" w14:textId="2D30ECE0" w:rsidR="005B28E3" w:rsidRDefault="005B28E3" w:rsidP="005B28E3">
      <w:pPr>
        <w:ind w:left="360"/>
      </w:pPr>
      <w:r>
        <w:t xml:space="preserve">mathematics task. In Rheta N. Rubenstein &amp; George W. Bright (Eds)., </w:t>
      </w:r>
      <w:r>
        <w:rPr>
          <w:i/>
        </w:rPr>
        <w:t>Perspectives on the Teaching of Mathematics, Sixty-sixth yearbook</w:t>
      </w:r>
      <w:r>
        <w:t xml:space="preserve"> (pp. 96-106). Reston, VA: NCTM.</w:t>
      </w:r>
    </w:p>
    <w:p w14:paraId="20483DFD" w14:textId="2ADAFACB" w:rsidR="00F07084" w:rsidRDefault="00CE6786" w:rsidP="00F07084">
      <w:r>
        <w:t>Smith, M.S</w:t>
      </w:r>
      <w:r w:rsidR="00F07084">
        <w:t xml:space="preserve">., Bill, V. &amp; Hughes, E.K. (2008). Thinking through a Lesson: Successfully </w:t>
      </w:r>
    </w:p>
    <w:p w14:paraId="2867B04C" w14:textId="0E7EDB12" w:rsidR="00F07084" w:rsidRDefault="00F07084" w:rsidP="00F07084">
      <w:pPr>
        <w:ind w:left="360"/>
      </w:pPr>
      <w:r>
        <w:t xml:space="preserve">Implementing High-Level Tasks. </w:t>
      </w:r>
      <w:r>
        <w:rPr>
          <w:i/>
        </w:rPr>
        <w:t>Mathematics Teaching in the Middle School, 14</w:t>
      </w:r>
      <w:r>
        <w:t xml:space="preserve">(3), October 2008. </w:t>
      </w:r>
    </w:p>
    <w:p w14:paraId="2DD410D8" w14:textId="77777777" w:rsidR="00CE6786" w:rsidRDefault="00CE6786" w:rsidP="00CE6786">
      <w:r>
        <w:t xml:space="preserve">Smith, M.S., Hughes, E.K., Engle, R.A., &amp; Stein, M.K. (May 2009). Orchestrating Discussions. </w:t>
      </w:r>
    </w:p>
    <w:p w14:paraId="25838319" w14:textId="3B96F2CE" w:rsidR="00CE6786" w:rsidRDefault="00CE6786" w:rsidP="00CE6786">
      <w:pPr>
        <w:ind w:firstLine="360"/>
      </w:pPr>
      <w:r>
        <w:rPr>
          <w:i/>
        </w:rPr>
        <w:t>Mathematics Teaching in the Middle School, 14</w:t>
      </w:r>
      <w:r>
        <w:t xml:space="preserve">(9), p. 548. </w:t>
      </w:r>
    </w:p>
    <w:p w14:paraId="13647E33" w14:textId="77777777" w:rsidR="001B4500" w:rsidRDefault="001B4500" w:rsidP="001B4500">
      <w:pPr>
        <w:pStyle w:val="CommentText"/>
      </w:pPr>
      <w:r>
        <w:t xml:space="preserve">Smith, M. S., Stein, M. K., Arbaugh, F., Brown, C. A., &amp; Mossgrove, J. (2004). </w:t>
      </w:r>
    </w:p>
    <w:p w14:paraId="4566CA1C" w14:textId="638D7C9C" w:rsidR="001B4500" w:rsidRPr="001B4500" w:rsidRDefault="001B4500" w:rsidP="001B4500">
      <w:pPr>
        <w:pStyle w:val="CommentText"/>
        <w:ind w:left="360"/>
      </w:pPr>
      <w:r>
        <w:t xml:space="preserve">Characterizing the cognitive demands of mathematical tasks: a task-sorting activity. In G. W. Bright &amp; R. N. Rubenstein (Eds.), </w:t>
      </w:r>
      <w:r>
        <w:rPr>
          <w:i/>
        </w:rPr>
        <w:t>Professional Development Guidebook for Perspectives on the Teaching of Mathematics: Companion to the Sixty-sixth Yearbook</w:t>
      </w:r>
      <w:r>
        <w:t xml:space="preserve"> (pp. 45 – 72). Reston, VA: NCTM.</w:t>
      </w:r>
    </w:p>
    <w:p w14:paraId="28ED957D" w14:textId="77777777" w:rsidR="00CE6786" w:rsidRDefault="00F07084" w:rsidP="00CE6786">
      <w:pPr>
        <w:rPr>
          <w:i/>
        </w:rPr>
      </w:pPr>
      <w:r>
        <w:t xml:space="preserve">Stallings, L.L. (2007). See a different mathematics. </w:t>
      </w:r>
      <w:r>
        <w:rPr>
          <w:i/>
        </w:rPr>
        <w:t xml:space="preserve">Mathematics Teaching in the Middle </w:t>
      </w:r>
    </w:p>
    <w:p w14:paraId="2CE31FD0" w14:textId="3D8CAF48" w:rsidR="00F07084" w:rsidRPr="00593B88" w:rsidRDefault="00F07084" w:rsidP="00CE6786">
      <w:pPr>
        <w:ind w:firstLine="360"/>
        <w:rPr>
          <w:i/>
        </w:rPr>
      </w:pPr>
      <w:r>
        <w:rPr>
          <w:i/>
        </w:rPr>
        <w:t>School, 13</w:t>
      </w:r>
      <w:r>
        <w:t xml:space="preserve">(4), p. 212. </w:t>
      </w:r>
    </w:p>
    <w:p w14:paraId="6B69C0E2" w14:textId="77777777" w:rsidR="00FA7CCA" w:rsidRDefault="007D2AE5" w:rsidP="00FA7CCA">
      <w:pPr>
        <w:rPr>
          <w:i/>
        </w:rPr>
      </w:pPr>
      <w:r>
        <w:rPr>
          <w:lang w:bidi="x-none"/>
        </w:rPr>
        <w:t xml:space="preserve">Stein, M.K., Smith, M.S., Henningsen, M.A., &amp; </w:t>
      </w:r>
      <w:r>
        <w:t xml:space="preserve">Silver, E.A. (2000). </w:t>
      </w:r>
      <w:r w:rsidRPr="00272F85">
        <w:rPr>
          <w:i/>
        </w:rPr>
        <w:t>Implementing Standards-</w:t>
      </w:r>
    </w:p>
    <w:p w14:paraId="042630D6" w14:textId="531993AA" w:rsidR="007D2AE5" w:rsidRDefault="007D2AE5" w:rsidP="00FA7CCA">
      <w:pPr>
        <w:ind w:left="360"/>
      </w:pPr>
      <w:r w:rsidRPr="00272F85">
        <w:rPr>
          <w:i/>
        </w:rPr>
        <w:t>based Mathematics Instruction: A casebook for professional development.</w:t>
      </w:r>
      <w:r>
        <w:t xml:space="preserve"> Reston, VA: NCTM. </w:t>
      </w:r>
    </w:p>
    <w:p w14:paraId="482C3BBD" w14:textId="77777777" w:rsidR="007D2AE5" w:rsidRDefault="007D2AE5" w:rsidP="007D2AE5">
      <w:pPr>
        <w:ind w:left="720"/>
      </w:pPr>
    </w:p>
    <w:p w14:paraId="7CCBBC53" w14:textId="77777777" w:rsidR="00D01710" w:rsidRDefault="00D01710" w:rsidP="007D2AE5">
      <w:pPr>
        <w:rPr>
          <w:rFonts w:ascii="Times" w:hAnsi="Times"/>
          <w:sz w:val="20"/>
        </w:rPr>
      </w:pPr>
    </w:p>
    <w:p w14:paraId="1044A78F" w14:textId="77777777" w:rsidR="00A77A92" w:rsidRDefault="00A77A92" w:rsidP="007D2AE5">
      <w:pPr>
        <w:rPr>
          <w:rFonts w:ascii="Times" w:hAnsi="Times"/>
          <w:sz w:val="20"/>
        </w:rPr>
      </w:pPr>
    </w:p>
    <w:p w14:paraId="598721F7" w14:textId="77777777" w:rsidR="00A77A92" w:rsidRDefault="00A77A92" w:rsidP="00A77A92">
      <w:pPr>
        <w:rPr>
          <w:sz w:val="20"/>
        </w:rPr>
      </w:pPr>
    </w:p>
    <w:p w14:paraId="0933388F" w14:textId="0B852128" w:rsidR="00CE08D6" w:rsidRPr="00CE08D6" w:rsidRDefault="00CE08D6" w:rsidP="006800AC">
      <w:bookmarkStart w:id="0" w:name="_GoBack"/>
      <w:bookmarkEnd w:id="0"/>
    </w:p>
    <w:sectPr w:rsidR="00CE08D6" w:rsidRPr="00CE08D6" w:rsidSect="002C68E2">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18DD49" w14:textId="77777777" w:rsidR="00205C74" w:rsidRDefault="00205C74" w:rsidP="00D93930">
      <w:r>
        <w:separator/>
      </w:r>
    </w:p>
  </w:endnote>
  <w:endnote w:type="continuationSeparator" w:id="0">
    <w:p w14:paraId="100206C1" w14:textId="77777777" w:rsidR="00205C74" w:rsidRDefault="00205C74" w:rsidP="00D93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auto"/>
    <w:pitch w:val="variable"/>
    <w:sig w:usb0="00000000" w:usb1="10000000" w:usb2="00000000" w:usb3="00000000" w:csb0="80000000" w:csb1="00000000"/>
  </w:font>
  <w:font w:name="MS Minngs">
    <w:altName w:val="MS Mincho"/>
    <w:panose1 w:val="00000000000000000000"/>
    <w:charset w:val="80"/>
    <w:family w:val="roman"/>
    <w:notTrueType/>
    <w:pitch w:val="fixed"/>
    <w:sig w:usb0="00000000"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New York">
    <w:altName w:val="Times New Roman"/>
    <w:panose1 w:val="000000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omic Sans MS">
    <w:panose1 w:val="030F07020303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B71DF4" w14:textId="77777777" w:rsidR="00810F5B" w:rsidRDefault="00810F5B" w:rsidP="007B6D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F4A1846" w14:textId="77777777" w:rsidR="00205C74" w:rsidRDefault="00205C7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050398" w14:textId="77777777" w:rsidR="00810F5B" w:rsidRDefault="00810F5B" w:rsidP="007B6D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73143">
      <w:rPr>
        <w:rStyle w:val="PageNumber"/>
        <w:noProof/>
      </w:rPr>
      <w:t>1</w:t>
    </w:r>
    <w:r>
      <w:rPr>
        <w:rStyle w:val="PageNumber"/>
      </w:rPr>
      <w:fldChar w:fldCharType="end"/>
    </w:r>
  </w:p>
  <w:p w14:paraId="00C35C68" w14:textId="2DBA82B9" w:rsidR="00205C74" w:rsidRPr="00FA2B10" w:rsidRDefault="00205C74">
    <w:pPr>
      <w:pStyle w:val="Footer"/>
      <w:rPr>
        <w:sz w:val="18"/>
        <w:szCs w:val="18"/>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DE2E1" w14:textId="77777777" w:rsidR="00205C74" w:rsidRDefault="00205C7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4A37D6" w14:textId="77777777" w:rsidR="00205C74" w:rsidRDefault="00205C74" w:rsidP="00D93930">
      <w:r>
        <w:separator/>
      </w:r>
    </w:p>
  </w:footnote>
  <w:footnote w:type="continuationSeparator" w:id="0">
    <w:p w14:paraId="185B8F98" w14:textId="77777777" w:rsidR="00205C74" w:rsidRDefault="00205C74" w:rsidP="00D9393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B8A5F" w14:textId="77777777" w:rsidR="00205C74" w:rsidRDefault="00205C74">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7C2BF1" w14:textId="1A311711" w:rsidR="00205C74" w:rsidRDefault="00F07ACB">
    <w:pPr>
      <w:pStyle w:val="Header"/>
    </w:pPr>
    <w:r>
      <w:t>Classroom Practices Module</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C7CA91" w14:textId="77777777" w:rsidR="00205C74" w:rsidRDefault="00205C74">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1">
    <w:nsid w:val="00000004"/>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2">
    <w:nsid w:val="00F30BC4"/>
    <w:multiLevelType w:val="hybridMultilevel"/>
    <w:tmpl w:val="B43CF4BE"/>
    <w:lvl w:ilvl="0" w:tplc="A7E0AA52">
      <w:start w:val="1"/>
      <w:numFmt w:val="decimal"/>
      <w:lvlText w:val="%1."/>
      <w:lvlJc w:val="left"/>
      <w:pPr>
        <w:tabs>
          <w:tab w:val="num" w:pos="720"/>
        </w:tabs>
        <w:ind w:left="720" w:hanging="360"/>
      </w:pPr>
      <w:rPr>
        <w:rFonts w:ascii="Times New Roman" w:eastAsia="Times New Roman" w:hAnsi="Times New Roman" w:cs="Times New Roman"/>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19C72F2"/>
    <w:multiLevelType w:val="hybridMultilevel"/>
    <w:tmpl w:val="FC7EF68C"/>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037E1ECA"/>
    <w:multiLevelType w:val="hybridMultilevel"/>
    <w:tmpl w:val="AC54B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C9275A9"/>
    <w:multiLevelType w:val="hybridMultilevel"/>
    <w:tmpl w:val="2C2E6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3C79F1"/>
    <w:multiLevelType w:val="hybridMultilevel"/>
    <w:tmpl w:val="EA88E7F4"/>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0DD30000"/>
    <w:multiLevelType w:val="hybridMultilevel"/>
    <w:tmpl w:val="52C6F35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DE95DF9"/>
    <w:multiLevelType w:val="hybridMultilevel"/>
    <w:tmpl w:val="AA0E482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6393C0E"/>
    <w:multiLevelType w:val="hybridMultilevel"/>
    <w:tmpl w:val="347E2B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9335DB9"/>
    <w:multiLevelType w:val="hybridMultilevel"/>
    <w:tmpl w:val="BD24C066"/>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360"/>
        </w:tabs>
        <w:ind w:left="-360" w:hanging="360"/>
      </w:pPr>
      <w:rPr>
        <w:rFonts w:ascii="Symbol" w:hAnsi="Symbol" w:hint="default"/>
      </w:rPr>
    </w:lvl>
    <w:lvl w:ilvl="2" w:tplc="04090001">
      <w:start w:val="1"/>
      <w:numFmt w:val="bullet"/>
      <w:lvlText w:val=""/>
      <w:lvlJc w:val="left"/>
      <w:pPr>
        <w:tabs>
          <w:tab w:val="num" w:pos="-360"/>
        </w:tabs>
        <w:ind w:left="-360" w:hanging="360"/>
      </w:pPr>
      <w:rPr>
        <w:rFonts w:ascii="Symbol" w:hAnsi="Symbol" w:hint="default"/>
      </w:rPr>
    </w:lvl>
    <w:lvl w:ilvl="3" w:tplc="0409000F">
      <w:start w:val="1"/>
      <w:numFmt w:val="decimal"/>
      <w:lvlText w:val="%4."/>
      <w:lvlJc w:val="left"/>
      <w:pPr>
        <w:tabs>
          <w:tab w:val="num" w:pos="-360"/>
        </w:tabs>
        <w:ind w:left="-360" w:hanging="360"/>
      </w:pPr>
      <w:rPr>
        <w:rFonts w:hint="default"/>
      </w:rPr>
    </w:lvl>
    <w:lvl w:ilvl="4" w:tplc="04090001">
      <w:start w:val="1"/>
      <w:numFmt w:val="bullet"/>
      <w:lvlText w:val=""/>
      <w:lvlJc w:val="left"/>
      <w:pPr>
        <w:tabs>
          <w:tab w:val="num" w:pos="2520"/>
        </w:tabs>
        <w:ind w:left="2520" w:hanging="360"/>
      </w:pPr>
      <w:rPr>
        <w:rFonts w:ascii="Symbol" w:hAnsi="Symbol" w:hint="default"/>
      </w:rPr>
    </w:lvl>
    <w:lvl w:ilvl="5" w:tplc="04090005">
      <w:start w:val="1"/>
      <w:numFmt w:val="decimal"/>
      <w:lvlText w:val="%6."/>
      <w:lvlJc w:val="left"/>
      <w:pPr>
        <w:tabs>
          <w:tab w:val="num" w:pos="3240"/>
        </w:tabs>
        <w:ind w:left="3240" w:hanging="360"/>
      </w:pPr>
    </w:lvl>
    <w:lvl w:ilvl="6" w:tplc="04090001">
      <w:start w:val="1"/>
      <w:numFmt w:val="decimal"/>
      <w:lvlText w:val="%7."/>
      <w:lvlJc w:val="left"/>
      <w:pPr>
        <w:tabs>
          <w:tab w:val="num" w:pos="3960"/>
        </w:tabs>
        <w:ind w:left="3960" w:hanging="360"/>
      </w:pPr>
    </w:lvl>
    <w:lvl w:ilvl="7" w:tplc="04090003">
      <w:start w:val="1"/>
      <w:numFmt w:val="decimal"/>
      <w:lvlText w:val="%8."/>
      <w:lvlJc w:val="left"/>
      <w:pPr>
        <w:tabs>
          <w:tab w:val="num" w:pos="4680"/>
        </w:tabs>
        <w:ind w:left="4680" w:hanging="360"/>
      </w:pPr>
    </w:lvl>
    <w:lvl w:ilvl="8" w:tplc="04090005">
      <w:start w:val="1"/>
      <w:numFmt w:val="decimal"/>
      <w:lvlText w:val="%9."/>
      <w:lvlJc w:val="left"/>
      <w:pPr>
        <w:tabs>
          <w:tab w:val="num" w:pos="5400"/>
        </w:tabs>
        <w:ind w:left="5400" w:hanging="360"/>
      </w:pPr>
    </w:lvl>
  </w:abstractNum>
  <w:abstractNum w:abstractNumId="11">
    <w:nsid w:val="1BF35DBB"/>
    <w:multiLevelType w:val="hybridMultilevel"/>
    <w:tmpl w:val="1BD2928A"/>
    <w:lvl w:ilvl="0" w:tplc="2B54813E">
      <w:start w:val="1"/>
      <w:numFmt w:val="bullet"/>
      <w:lvlText w:val=""/>
      <w:lvlJc w:val="left"/>
      <w:pPr>
        <w:tabs>
          <w:tab w:val="num" w:pos="720"/>
        </w:tabs>
        <w:ind w:left="720" w:hanging="360"/>
      </w:pPr>
      <w:rPr>
        <w:rFonts w:ascii="Wingdings" w:hAnsi="Wingdings" w:hint="default"/>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F1C1B3A"/>
    <w:multiLevelType w:val="hybridMultilevel"/>
    <w:tmpl w:val="92E2501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23785BB0"/>
    <w:multiLevelType w:val="hybridMultilevel"/>
    <w:tmpl w:val="8A0ED156"/>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4">
    <w:nsid w:val="2E4E2E7E"/>
    <w:multiLevelType w:val="hybridMultilevel"/>
    <w:tmpl w:val="B5BC5C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0D6497E"/>
    <w:multiLevelType w:val="hybridMultilevel"/>
    <w:tmpl w:val="5A1415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0E63576"/>
    <w:multiLevelType w:val="hybridMultilevel"/>
    <w:tmpl w:val="60285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15B25E0"/>
    <w:multiLevelType w:val="hybridMultilevel"/>
    <w:tmpl w:val="7DF23FB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8">
    <w:nsid w:val="338664E1"/>
    <w:multiLevelType w:val="hybridMultilevel"/>
    <w:tmpl w:val="1DEE7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5123F86"/>
    <w:multiLevelType w:val="hybridMultilevel"/>
    <w:tmpl w:val="5C8006C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
    <w:nsid w:val="35955EAB"/>
    <w:multiLevelType w:val="hybridMultilevel"/>
    <w:tmpl w:val="132A6F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620268B"/>
    <w:multiLevelType w:val="hybridMultilevel"/>
    <w:tmpl w:val="B16C1318"/>
    <w:lvl w:ilvl="0" w:tplc="EE90D0F8">
      <w:start w:val="1"/>
      <w:numFmt w:val="bullet"/>
      <w:lvlText w:val=""/>
      <w:lvlJc w:val="left"/>
      <w:pPr>
        <w:tabs>
          <w:tab w:val="num" w:pos="720"/>
        </w:tabs>
        <w:ind w:left="720" w:hanging="360"/>
      </w:pPr>
      <w:rPr>
        <w:rFonts w:ascii="Wingdings 2" w:hAnsi="Wingdings 2" w:hint="default"/>
      </w:rPr>
    </w:lvl>
    <w:lvl w:ilvl="1" w:tplc="43347704" w:tentative="1">
      <w:start w:val="1"/>
      <w:numFmt w:val="bullet"/>
      <w:lvlText w:val=""/>
      <w:lvlJc w:val="left"/>
      <w:pPr>
        <w:tabs>
          <w:tab w:val="num" w:pos="1440"/>
        </w:tabs>
        <w:ind w:left="1440" w:hanging="360"/>
      </w:pPr>
      <w:rPr>
        <w:rFonts w:ascii="Wingdings 2" w:hAnsi="Wingdings 2" w:hint="default"/>
      </w:rPr>
    </w:lvl>
    <w:lvl w:ilvl="2" w:tplc="7AEAE856" w:tentative="1">
      <w:start w:val="1"/>
      <w:numFmt w:val="bullet"/>
      <w:lvlText w:val=""/>
      <w:lvlJc w:val="left"/>
      <w:pPr>
        <w:tabs>
          <w:tab w:val="num" w:pos="2160"/>
        </w:tabs>
        <w:ind w:left="2160" w:hanging="360"/>
      </w:pPr>
      <w:rPr>
        <w:rFonts w:ascii="Wingdings 2" w:hAnsi="Wingdings 2" w:hint="default"/>
      </w:rPr>
    </w:lvl>
    <w:lvl w:ilvl="3" w:tplc="D978640E" w:tentative="1">
      <w:start w:val="1"/>
      <w:numFmt w:val="bullet"/>
      <w:lvlText w:val=""/>
      <w:lvlJc w:val="left"/>
      <w:pPr>
        <w:tabs>
          <w:tab w:val="num" w:pos="2880"/>
        </w:tabs>
        <w:ind w:left="2880" w:hanging="360"/>
      </w:pPr>
      <w:rPr>
        <w:rFonts w:ascii="Wingdings 2" w:hAnsi="Wingdings 2" w:hint="default"/>
      </w:rPr>
    </w:lvl>
    <w:lvl w:ilvl="4" w:tplc="0B7040D4" w:tentative="1">
      <w:start w:val="1"/>
      <w:numFmt w:val="bullet"/>
      <w:lvlText w:val=""/>
      <w:lvlJc w:val="left"/>
      <w:pPr>
        <w:tabs>
          <w:tab w:val="num" w:pos="3600"/>
        </w:tabs>
        <w:ind w:left="3600" w:hanging="360"/>
      </w:pPr>
      <w:rPr>
        <w:rFonts w:ascii="Wingdings 2" w:hAnsi="Wingdings 2" w:hint="default"/>
      </w:rPr>
    </w:lvl>
    <w:lvl w:ilvl="5" w:tplc="951E31DC" w:tentative="1">
      <w:start w:val="1"/>
      <w:numFmt w:val="bullet"/>
      <w:lvlText w:val=""/>
      <w:lvlJc w:val="left"/>
      <w:pPr>
        <w:tabs>
          <w:tab w:val="num" w:pos="4320"/>
        </w:tabs>
        <w:ind w:left="4320" w:hanging="360"/>
      </w:pPr>
      <w:rPr>
        <w:rFonts w:ascii="Wingdings 2" w:hAnsi="Wingdings 2" w:hint="default"/>
      </w:rPr>
    </w:lvl>
    <w:lvl w:ilvl="6" w:tplc="278C810A" w:tentative="1">
      <w:start w:val="1"/>
      <w:numFmt w:val="bullet"/>
      <w:lvlText w:val=""/>
      <w:lvlJc w:val="left"/>
      <w:pPr>
        <w:tabs>
          <w:tab w:val="num" w:pos="5040"/>
        </w:tabs>
        <w:ind w:left="5040" w:hanging="360"/>
      </w:pPr>
      <w:rPr>
        <w:rFonts w:ascii="Wingdings 2" w:hAnsi="Wingdings 2" w:hint="default"/>
      </w:rPr>
    </w:lvl>
    <w:lvl w:ilvl="7" w:tplc="BF56C234" w:tentative="1">
      <w:start w:val="1"/>
      <w:numFmt w:val="bullet"/>
      <w:lvlText w:val=""/>
      <w:lvlJc w:val="left"/>
      <w:pPr>
        <w:tabs>
          <w:tab w:val="num" w:pos="5760"/>
        </w:tabs>
        <w:ind w:left="5760" w:hanging="360"/>
      </w:pPr>
      <w:rPr>
        <w:rFonts w:ascii="Wingdings 2" w:hAnsi="Wingdings 2" w:hint="default"/>
      </w:rPr>
    </w:lvl>
    <w:lvl w:ilvl="8" w:tplc="E154DCE4" w:tentative="1">
      <w:start w:val="1"/>
      <w:numFmt w:val="bullet"/>
      <w:lvlText w:val=""/>
      <w:lvlJc w:val="left"/>
      <w:pPr>
        <w:tabs>
          <w:tab w:val="num" w:pos="6480"/>
        </w:tabs>
        <w:ind w:left="6480" w:hanging="360"/>
      </w:pPr>
      <w:rPr>
        <w:rFonts w:ascii="Wingdings 2" w:hAnsi="Wingdings 2" w:hint="default"/>
      </w:rPr>
    </w:lvl>
  </w:abstractNum>
  <w:abstractNum w:abstractNumId="22">
    <w:nsid w:val="3678518E"/>
    <w:multiLevelType w:val="hybridMultilevel"/>
    <w:tmpl w:val="70944406"/>
    <w:lvl w:ilvl="0" w:tplc="7038A0C6">
      <w:start w:val="2"/>
      <w:numFmt w:val="bullet"/>
      <w:lvlText w:val="-"/>
      <w:lvlJc w:val="left"/>
      <w:pPr>
        <w:ind w:left="720" w:hanging="360"/>
      </w:pPr>
      <w:rPr>
        <w:rFonts w:ascii="Times New Roman" w:eastAsia="MS Minngs"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ED4956"/>
    <w:multiLevelType w:val="hybridMultilevel"/>
    <w:tmpl w:val="5484C2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3F4E4542"/>
    <w:multiLevelType w:val="hybridMultilevel"/>
    <w:tmpl w:val="D5EE89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43304C63"/>
    <w:multiLevelType w:val="hybridMultilevel"/>
    <w:tmpl w:val="7DB62E10"/>
    <w:lvl w:ilvl="0" w:tplc="04090001">
      <w:start w:val="1"/>
      <w:numFmt w:val="bullet"/>
      <w:lvlText w:val=""/>
      <w:lvlJc w:val="left"/>
      <w:pPr>
        <w:tabs>
          <w:tab w:val="num" w:pos="144"/>
        </w:tabs>
        <w:ind w:left="144" w:hanging="144"/>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nsid w:val="49E63E39"/>
    <w:multiLevelType w:val="hybridMultilevel"/>
    <w:tmpl w:val="A710A7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B3B52D5"/>
    <w:multiLevelType w:val="hybridMultilevel"/>
    <w:tmpl w:val="909088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1DE02AB"/>
    <w:multiLevelType w:val="hybridMultilevel"/>
    <w:tmpl w:val="F000B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5043602"/>
    <w:multiLevelType w:val="hybridMultilevel"/>
    <w:tmpl w:val="4ABA190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
    <w:nsid w:val="566A6919"/>
    <w:multiLevelType w:val="hybridMultilevel"/>
    <w:tmpl w:val="573025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B9F1D0A"/>
    <w:multiLevelType w:val="hybridMultilevel"/>
    <w:tmpl w:val="9FD40C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617E5EBA"/>
    <w:multiLevelType w:val="hybridMultilevel"/>
    <w:tmpl w:val="BDC26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18D2D2B"/>
    <w:multiLevelType w:val="hybridMultilevel"/>
    <w:tmpl w:val="49629F98"/>
    <w:lvl w:ilvl="0" w:tplc="32FC73D2">
      <w:start w:val="1"/>
      <w:numFmt w:val="bullet"/>
      <w:lvlText w:val=""/>
      <w:lvlJc w:val="left"/>
      <w:pPr>
        <w:ind w:left="360" w:hanging="360"/>
      </w:pPr>
      <w:rPr>
        <w:rFonts w:ascii="Symbol" w:hAnsi="Symbol" w:hint="default"/>
        <w:b/>
        <w:sz w:val="22"/>
        <w:szCs w:val="2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83F0E59"/>
    <w:multiLevelType w:val="hybridMultilevel"/>
    <w:tmpl w:val="9A6218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A980B4F"/>
    <w:multiLevelType w:val="hybridMultilevel"/>
    <w:tmpl w:val="21285E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B4F0A2F"/>
    <w:multiLevelType w:val="hybridMultilevel"/>
    <w:tmpl w:val="14A2E25E"/>
    <w:lvl w:ilvl="0" w:tplc="DD0A4A32">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BFD08A4"/>
    <w:multiLevelType w:val="hybridMultilevel"/>
    <w:tmpl w:val="68A2A9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6CAC6137"/>
    <w:multiLevelType w:val="hybridMultilevel"/>
    <w:tmpl w:val="7C4023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9">
    <w:nsid w:val="6EEB02E5"/>
    <w:multiLevelType w:val="hybridMultilevel"/>
    <w:tmpl w:val="58342C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09E20C0"/>
    <w:multiLevelType w:val="hybridMultilevel"/>
    <w:tmpl w:val="5692B204"/>
    <w:lvl w:ilvl="0" w:tplc="403837F0">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70AA733B"/>
    <w:multiLevelType w:val="hybridMultilevel"/>
    <w:tmpl w:val="CBF61F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24624EF"/>
    <w:multiLevelType w:val="hybridMultilevel"/>
    <w:tmpl w:val="62DC2280"/>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3">
    <w:nsid w:val="74936A41"/>
    <w:multiLevelType w:val="hybridMultilevel"/>
    <w:tmpl w:val="E7AA14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7C161EFF"/>
    <w:multiLevelType w:val="hybridMultilevel"/>
    <w:tmpl w:val="0CF2215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7CB87EA4"/>
    <w:multiLevelType w:val="hybridMultilevel"/>
    <w:tmpl w:val="408C9F9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24"/>
  </w:num>
  <w:num w:numId="2">
    <w:abstractNumId w:val="44"/>
  </w:num>
  <w:num w:numId="3">
    <w:abstractNumId w:val="43"/>
  </w:num>
  <w:num w:numId="4">
    <w:abstractNumId w:val="31"/>
  </w:num>
  <w:num w:numId="5">
    <w:abstractNumId w:val="7"/>
  </w:num>
  <w:num w:numId="6">
    <w:abstractNumId w:val="14"/>
  </w:num>
  <w:num w:numId="7">
    <w:abstractNumId w:val="23"/>
  </w:num>
  <w:num w:numId="8">
    <w:abstractNumId w:val="9"/>
  </w:num>
  <w:num w:numId="9">
    <w:abstractNumId w:val="35"/>
  </w:num>
  <w:num w:numId="10">
    <w:abstractNumId w:val="38"/>
  </w:num>
  <w:num w:numId="11">
    <w:abstractNumId w:val="45"/>
  </w:num>
  <w:num w:numId="12">
    <w:abstractNumId w:val="13"/>
  </w:num>
  <w:num w:numId="13">
    <w:abstractNumId w:val="10"/>
  </w:num>
  <w:num w:numId="14">
    <w:abstractNumId w:val="37"/>
  </w:num>
  <w:num w:numId="15">
    <w:abstractNumId w:val="0"/>
  </w:num>
  <w:num w:numId="16">
    <w:abstractNumId w:val="1"/>
  </w:num>
  <w:num w:numId="17">
    <w:abstractNumId w:val="2"/>
  </w:num>
  <w:num w:numId="18">
    <w:abstractNumId w:val="33"/>
  </w:num>
  <w:num w:numId="19">
    <w:abstractNumId w:val="18"/>
  </w:num>
  <w:num w:numId="20">
    <w:abstractNumId w:val="32"/>
  </w:num>
  <w:num w:numId="21">
    <w:abstractNumId w:val="40"/>
  </w:num>
  <w:num w:numId="22">
    <w:abstractNumId w:val="34"/>
  </w:num>
  <w:num w:numId="23">
    <w:abstractNumId w:val="6"/>
  </w:num>
  <w:num w:numId="24">
    <w:abstractNumId w:val="3"/>
  </w:num>
  <w:num w:numId="25">
    <w:abstractNumId w:val="42"/>
  </w:num>
  <w:num w:numId="26">
    <w:abstractNumId w:val="41"/>
  </w:num>
  <w:num w:numId="27">
    <w:abstractNumId w:val="25"/>
  </w:num>
  <w:num w:numId="28">
    <w:abstractNumId w:val="21"/>
  </w:num>
  <w:num w:numId="29">
    <w:abstractNumId w:val="22"/>
  </w:num>
  <w:num w:numId="30">
    <w:abstractNumId w:val="26"/>
  </w:num>
  <w:num w:numId="31">
    <w:abstractNumId w:val="39"/>
  </w:num>
  <w:num w:numId="32">
    <w:abstractNumId w:val="27"/>
  </w:num>
  <w:num w:numId="33">
    <w:abstractNumId w:val="36"/>
  </w:num>
  <w:num w:numId="34">
    <w:abstractNumId w:val="5"/>
  </w:num>
  <w:num w:numId="35">
    <w:abstractNumId w:val="4"/>
  </w:num>
  <w:num w:numId="36">
    <w:abstractNumId w:val="28"/>
  </w:num>
  <w:num w:numId="37">
    <w:abstractNumId w:val="19"/>
  </w:num>
  <w:num w:numId="38">
    <w:abstractNumId w:val="29"/>
  </w:num>
  <w:num w:numId="39">
    <w:abstractNumId w:val="17"/>
  </w:num>
  <w:num w:numId="40">
    <w:abstractNumId w:val="15"/>
  </w:num>
  <w:num w:numId="41">
    <w:abstractNumId w:val="12"/>
  </w:num>
  <w:num w:numId="42">
    <w:abstractNumId w:val="30"/>
  </w:num>
  <w:num w:numId="43">
    <w:abstractNumId w:val="20"/>
  </w:num>
  <w:num w:numId="44">
    <w:abstractNumId w:val="16"/>
  </w:num>
  <w:num w:numId="45">
    <w:abstractNumId w:val="11"/>
  </w:num>
  <w:num w:numId="46">
    <w:abstractNumId w:val="8"/>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66BD"/>
    <w:rsid w:val="000033D9"/>
    <w:rsid w:val="00005EC3"/>
    <w:rsid w:val="00020D1E"/>
    <w:rsid w:val="00031A42"/>
    <w:rsid w:val="00032C1D"/>
    <w:rsid w:val="0004193E"/>
    <w:rsid w:val="00045384"/>
    <w:rsid w:val="00053D0D"/>
    <w:rsid w:val="00056171"/>
    <w:rsid w:val="00056EC6"/>
    <w:rsid w:val="000758F2"/>
    <w:rsid w:val="00084FED"/>
    <w:rsid w:val="000D1714"/>
    <w:rsid w:val="000E62D4"/>
    <w:rsid w:val="000E7095"/>
    <w:rsid w:val="000F2720"/>
    <w:rsid w:val="000F4E8A"/>
    <w:rsid w:val="000F6BBE"/>
    <w:rsid w:val="00115FE3"/>
    <w:rsid w:val="00146C21"/>
    <w:rsid w:val="00151041"/>
    <w:rsid w:val="001768FA"/>
    <w:rsid w:val="00191338"/>
    <w:rsid w:val="001B22D3"/>
    <w:rsid w:val="001B4500"/>
    <w:rsid w:val="001B6317"/>
    <w:rsid w:val="001C5115"/>
    <w:rsid w:val="001D123D"/>
    <w:rsid w:val="001F2F29"/>
    <w:rsid w:val="00202FD4"/>
    <w:rsid w:val="00205C74"/>
    <w:rsid w:val="00205ED7"/>
    <w:rsid w:val="0022089F"/>
    <w:rsid w:val="00254C3D"/>
    <w:rsid w:val="00262B05"/>
    <w:rsid w:val="00265083"/>
    <w:rsid w:val="00284B13"/>
    <w:rsid w:val="0028663D"/>
    <w:rsid w:val="00291F60"/>
    <w:rsid w:val="002A4753"/>
    <w:rsid w:val="002A51ED"/>
    <w:rsid w:val="002B18A0"/>
    <w:rsid w:val="002C0335"/>
    <w:rsid w:val="002C68E2"/>
    <w:rsid w:val="002C7526"/>
    <w:rsid w:val="002D3FF3"/>
    <w:rsid w:val="002F1505"/>
    <w:rsid w:val="00306DFA"/>
    <w:rsid w:val="00330979"/>
    <w:rsid w:val="00331504"/>
    <w:rsid w:val="00332D8A"/>
    <w:rsid w:val="00363AD9"/>
    <w:rsid w:val="003B03A4"/>
    <w:rsid w:val="003B121E"/>
    <w:rsid w:val="003B716D"/>
    <w:rsid w:val="003E33EE"/>
    <w:rsid w:val="003F466E"/>
    <w:rsid w:val="0041395F"/>
    <w:rsid w:val="0042088F"/>
    <w:rsid w:val="00435AFC"/>
    <w:rsid w:val="00436BD0"/>
    <w:rsid w:val="00440282"/>
    <w:rsid w:val="00495015"/>
    <w:rsid w:val="004B60ED"/>
    <w:rsid w:val="004C5A74"/>
    <w:rsid w:val="004D10BB"/>
    <w:rsid w:val="004D2FD2"/>
    <w:rsid w:val="004F6F6A"/>
    <w:rsid w:val="005002AD"/>
    <w:rsid w:val="00510734"/>
    <w:rsid w:val="005130CB"/>
    <w:rsid w:val="005146A8"/>
    <w:rsid w:val="00517A82"/>
    <w:rsid w:val="005260BA"/>
    <w:rsid w:val="00533F43"/>
    <w:rsid w:val="00541AD3"/>
    <w:rsid w:val="0058173D"/>
    <w:rsid w:val="00585D5A"/>
    <w:rsid w:val="00591365"/>
    <w:rsid w:val="005B28E3"/>
    <w:rsid w:val="005D10BA"/>
    <w:rsid w:val="005D7567"/>
    <w:rsid w:val="005E0009"/>
    <w:rsid w:val="005E417D"/>
    <w:rsid w:val="005F7DB0"/>
    <w:rsid w:val="006003CE"/>
    <w:rsid w:val="00600F34"/>
    <w:rsid w:val="0062288D"/>
    <w:rsid w:val="00661183"/>
    <w:rsid w:val="00664A10"/>
    <w:rsid w:val="006800AC"/>
    <w:rsid w:val="00682F66"/>
    <w:rsid w:val="00684B69"/>
    <w:rsid w:val="00685DB3"/>
    <w:rsid w:val="006B46D1"/>
    <w:rsid w:val="006C1FE3"/>
    <w:rsid w:val="006C5B8C"/>
    <w:rsid w:val="006D3BEC"/>
    <w:rsid w:val="006E5AA3"/>
    <w:rsid w:val="00740616"/>
    <w:rsid w:val="00765E92"/>
    <w:rsid w:val="00771329"/>
    <w:rsid w:val="00771D47"/>
    <w:rsid w:val="0077393E"/>
    <w:rsid w:val="0079071B"/>
    <w:rsid w:val="00790835"/>
    <w:rsid w:val="007A5CEF"/>
    <w:rsid w:val="007B1C0B"/>
    <w:rsid w:val="007D2AE5"/>
    <w:rsid w:val="007E02FB"/>
    <w:rsid w:val="007E6C3D"/>
    <w:rsid w:val="007F4D6D"/>
    <w:rsid w:val="007F5AD2"/>
    <w:rsid w:val="00810F5B"/>
    <w:rsid w:val="008562AE"/>
    <w:rsid w:val="00856712"/>
    <w:rsid w:val="00887357"/>
    <w:rsid w:val="00887F90"/>
    <w:rsid w:val="008A4353"/>
    <w:rsid w:val="008B3250"/>
    <w:rsid w:val="008B4CC0"/>
    <w:rsid w:val="008C7F89"/>
    <w:rsid w:val="008D5AC5"/>
    <w:rsid w:val="008E3DCF"/>
    <w:rsid w:val="00922857"/>
    <w:rsid w:val="00933AC8"/>
    <w:rsid w:val="00960FD0"/>
    <w:rsid w:val="009627F3"/>
    <w:rsid w:val="0097241F"/>
    <w:rsid w:val="00974AB8"/>
    <w:rsid w:val="009B29C2"/>
    <w:rsid w:val="009C0588"/>
    <w:rsid w:val="009C7D3E"/>
    <w:rsid w:val="009D51F6"/>
    <w:rsid w:val="009E32F2"/>
    <w:rsid w:val="009E4520"/>
    <w:rsid w:val="009E7BB9"/>
    <w:rsid w:val="00A04C85"/>
    <w:rsid w:val="00A0580A"/>
    <w:rsid w:val="00A142F4"/>
    <w:rsid w:val="00A17448"/>
    <w:rsid w:val="00A31AF9"/>
    <w:rsid w:val="00A61E0F"/>
    <w:rsid w:val="00A73D4B"/>
    <w:rsid w:val="00A77A92"/>
    <w:rsid w:val="00A866BD"/>
    <w:rsid w:val="00A900A9"/>
    <w:rsid w:val="00A9203D"/>
    <w:rsid w:val="00A92F85"/>
    <w:rsid w:val="00AA1912"/>
    <w:rsid w:val="00AA31CE"/>
    <w:rsid w:val="00AA5150"/>
    <w:rsid w:val="00AB0DC2"/>
    <w:rsid w:val="00AC3E83"/>
    <w:rsid w:val="00AC5F86"/>
    <w:rsid w:val="00B00A51"/>
    <w:rsid w:val="00B03DA7"/>
    <w:rsid w:val="00B10A32"/>
    <w:rsid w:val="00B177D4"/>
    <w:rsid w:val="00B27663"/>
    <w:rsid w:val="00B30365"/>
    <w:rsid w:val="00B469E2"/>
    <w:rsid w:val="00B46FA0"/>
    <w:rsid w:val="00B766A2"/>
    <w:rsid w:val="00B92B9F"/>
    <w:rsid w:val="00B96A1C"/>
    <w:rsid w:val="00BA2F6E"/>
    <w:rsid w:val="00BB022E"/>
    <w:rsid w:val="00BC66B1"/>
    <w:rsid w:val="00BC698A"/>
    <w:rsid w:val="00BD1E36"/>
    <w:rsid w:val="00BD2859"/>
    <w:rsid w:val="00BD5BC2"/>
    <w:rsid w:val="00BE228E"/>
    <w:rsid w:val="00C07781"/>
    <w:rsid w:val="00C57DE9"/>
    <w:rsid w:val="00C61E43"/>
    <w:rsid w:val="00C6531C"/>
    <w:rsid w:val="00CB60DC"/>
    <w:rsid w:val="00CB6E36"/>
    <w:rsid w:val="00CC487E"/>
    <w:rsid w:val="00CC497E"/>
    <w:rsid w:val="00CC49CE"/>
    <w:rsid w:val="00CD7434"/>
    <w:rsid w:val="00CD7B6F"/>
    <w:rsid w:val="00CE08D6"/>
    <w:rsid w:val="00CE6786"/>
    <w:rsid w:val="00CF4F77"/>
    <w:rsid w:val="00D01710"/>
    <w:rsid w:val="00D070AA"/>
    <w:rsid w:val="00D15CAC"/>
    <w:rsid w:val="00D36B50"/>
    <w:rsid w:val="00D4143B"/>
    <w:rsid w:val="00D7069F"/>
    <w:rsid w:val="00D8429A"/>
    <w:rsid w:val="00D93930"/>
    <w:rsid w:val="00DC223E"/>
    <w:rsid w:val="00DE1F30"/>
    <w:rsid w:val="00DE5EB8"/>
    <w:rsid w:val="00DF219A"/>
    <w:rsid w:val="00DF487F"/>
    <w:rsid w:val="00DF4DE5"/>
    <w:rsid w:val="00E035B3"/>
    <w:rsid w:val="00E04FB9"/>
    <w:rsid w:val="00E1039B"/>
    <w:rsid w:val="00E168B9"/>
    <w:rsid w:val="00E37F61"/>
    <w:rsid w:val="00E42AEE"/>
    <w:rsid w:val="00E464F8"/>
    <w:rsid w:val="00E54A05"/>
    <w:rsid w:val="00E56577"/>
    <w:rsid w:val="00E60EED"/>
    <w:rsid w:val="00E87D93"/>
    <w:rsid w:val="00E95F59"/>
    <w:rsid w:val="00E9784B"/>
    <w:rsid w:val="00EA3530"/>
    <w:rsid w:val="00EA56FD"/>
    <w:rsid w:val="00EE6C15"/>
    <w:rsid w:val="00F00E1B"/>
    <w:rsid w:val="00F06B57"/>
    <w:rsid w:val="00F07084"/>
    <w:rsid w:val="00F07ACB"/>
    <w:rsid w:val="00F406AA"/>
    <w:rsid w:val="00F409C7"/>
    <w:rsid w:val="00F4358F"/>
    <w:rsid w:val="00F450F4"/>
    <w:rsid w:val="00F45133"/>
    <w:rsid w:val="00F67652"/>
    <w:rsid w:val="00F73143"/>
    <w:rsid w:val="00F82E93"/>
    <w:rsid w:val="00F90CFB"/>
    <w:rsid w:val="00FA7CCA"/>
    <w:rsid w:val="00FB43F0"/>
    <w:rsid w:val="00FB6487"/>
    <w:rsid w:val="00FD27A0"/>
    <w:rsid w:val="00FD3C5F"/>
    <w:rsid w:val="00FD79C0"/>
    <w:rsid w:val="00FF5D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864424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46C21"/>
    <w:pPr>
      <w:keepNext/>
      <w:spacing w:line="480" w:lineRule="auto"/>
      <w:outlineLvl w:val="0"/>
    </w:pPr>
    <w:rPr>
      <w:rFonts w:ascii="Times" w:eastAsia="Times" w:hAnsi="Times" w:cs="Times New Roman"/>
      <w:b/>
      <w:szCs w:val="20"/>
      <w:u w:val="single"/>
    </w:rPr>
  </w:style>
  <w:style w:type="paragraph" w:styleId="Heading2">
    <w:name w:val="heading 2"/>
    <w:basedOn w:val="Normal"/>
    <w:next w:val="Normal"/>
    <w:link w:val="Heading2Char"/>
    <w:qFormat/>
    <w:rsid w:val="00146C21"/>
    <w:pPr>
      <w:spacing w:after="240" w:line="360" w:lineRule="atLeast"/>
      <w:outlineLvl w:val="1"/>
    </w:pPr>
    <w:rPr>
      <w:rFonts w:ascii="New York" w:eastAsia="Times New Roman" w:hAnsi="New York"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682F66"/>
    <w:rPr>
      <w:sz w:val="18"/>
      <w:szCs w:val="18"/>
    </w:rPr>
  </w:style>
  <w:style w:type="paragraph" w:styleId="CommentText">
    <w:name w:val="annotation text"/>
    <w:basedOn w:val="Normal"/>
    <w:link w:val="CommentTextChar"/>
    <w:unhideWhenUsed/>
    <w:rsid w:val="00682F66"/>
  </w:style>
  <w:style w:type="character" w:customStyle="1" w:styleId="CommentTextChar">
    <w:name w:val="Comment Text Char"/>
    <w:basedOn w:val="DefaultParagraphFont"/>
    <w:link w:val="CommentText"/>
    <w:uiPriority w:val="99"/>
    <w:rsid w:val="00682F66"/>
  </w:style>
  <w:style w:type="paragraph" w:styleId="CommentSubject">
    <w:name w:val="annotation subject"/>
    <w:basedOn w:val="CommentText"/>
    <w:next w:val="CommentText"/>
    <w:link w:val="CommentSubjectChar"/>
    <w:uiPriority w:val="99"/>
    <w:semiHidden/>
    <w:unhideWhenUsed/>
    <w:rsid w:val="00682F66"/>
    <w:rPr>
      <w:b/>
      <w:bCs/>
      <w:sz w:val="20"/>
      <w:szCs w:val="20"/>
    </w:rPr>
  </w:style>
  <w:style w:type="character" w:customStyle="1" w:styleId="CommentSubjectChar">
    <w:name w:val="Comment Subject Char"/>
    <w:basedOn w:val="CommentTextChar"/>
    <w:link w:val="CommentSubject"/>
    <w:uiPriority w:val="99"/>
    <w:semiHidden/>
    <w:rsid w:val="00682F66"/>
    <w:rPr>
      <w:b/>
      <w:bCs/>
      <w:sz w:val="20"/>
      <w:szCs w:val="20"/>
    </w:rPr>
  </w:style>
  <w:style w:type="paragraph" w:styleId="BalloonText">
    <w:name w:val="Balloon Text"/>
    <w:basedOn w:val="Normal"/>
    <w:link w:val="BalloonTextChar"/>
    <w:uiPriority w:val="99"/>
    <w:semiHidden/>
    <w:unhideWhenUsed/>
    <w:rsid w:val="00682F66"/>
    <w:rPr>
      <w:rFonts w:ascii="Lucida Grande" w:hAnsi="Lucida Grande"/>
      <w:sz w:val="18"/>
      <w:szCs w:val="18"/>
    </w:rPr>
  </w:style>
  <w:style w:type="character" w:customStyle="1" w:styleId="BalloonTextChar">
    <w:name w:val="Balloon Text Char"/>
    <w:basedOn w:val="DefaultParagraphFont"/>
    <w:link w:val="BalloonText"/>
    <w:uiPriority w:val="99"/>
    <w:semiHidden/>
    <w:rsid w:val="00682F66"/>
    <w:rPr>
      <w:rFonts w:ascii="Lucida Grande" w:hAnsi="Lucida Grande"/>
      <w:sz w:val="18"/>
      <w:szCs w:val="18"/>
    </w:rPr>
  </w:style>
  <w:style w:type="paragraph" w:styleId="Header">
    <w:name w:val="header"/>
    <w:basedOn w:val="Normal"/>
    <w:link w:val="HeaderChar"/>
    <w:uiPriority w:val="99"/>
    <w:unhideWhenUsed/>
    <w:rsid w:val="00D93930"/>
    <w:pPr>
      <w:tabs>
        <w:tab w:val="center" w:pos="4320"/>
        <w:tab w:val="right" w:pos="8640"/>
      </w:tabs>
    </w:pPr>
  </w:style>
  <w:style w:type="character" w:customStyle="1" w:styleId="HeaderChar">
    <w:name w:val="Header Char"/>
    <w:basedOn w:val="DefaultParagraphFont"/>
    <w:link w:val="Header"/>
    <w:uiPriority w:val="99"/>
    <w:rsid w:val="00D93930"/>
  </w:style>
  <w:style w:type="paragraph" w:styleId="Footer">
    <w:name w:val="footer"/>
    <w:basedOn w:val="Normal"/>
    <w:link w:val="FooterChar"/>
    <w:uiPriority w:val="99"/>
    <w:unhideWhenUsed/>
    <w:rsid w:val="00D93930"/>
    <w:pPr>
      <w:tabs>
        <w:tab w:val="center" w:pos="4320"/>
        <w:tab w:val="right" w:pos="8640"/>
      </w:tabs>
    </w:pPr>
  </w:style>
  <w:style w:type="character" w:customStyle="1" w:styleId="FooterChar">
    <w:name w:val="Footer Char"/>
    <w:basedOn w:val="DefaultParagraphFont"/>
    <w:link w:val="Footer"/>
    <w:uiPriority w:val="99"/>
    <w:rsid w:val="00D93930"/>
  </w:style>
  <w:style w:type="paragraph" w:styleId="ListParagraph">
    <w:name w:val="List Paragraph"/>
    <w:basedOn w:val="Normal"/>
    <w:uiPriority w:val="34"/>
    <w:qFormat/>
    <w:rsid w:val="0004193E"/>
    <w:pPr>
      <w:ind w:left="720"/>
      <w:contextualSpacing/>
    </w:pPr>
  </w:style>
  <w:style w:type="character" w:styleId="Hyperlink">
    <w:name w:val="Hyperlink"/>
    <w:rsid w:val="005002AD"/>
    <w:rPr>
      <w:color w:val="0000FF"/>
      <w:u w:val="single"/>
    </w:rPr>
  </w:style>
  <w:style w:type="character" w:styleId="Emphasis">
    <w:name w:val="Emphasis"/>
    <w:qFormat/>
    <w:rsid w:val="005002AD"/>
    <w:rPr>
      <w:i/>
      <w:iCs/>
    </w:rPr>
  </w:style>
  <w:style w:type="character" w:styleId="PageNumber">
    <w:name w:val="page number"/>
    <w:basedOn w:val="DefaultParagraphFont"/>
    <w:uiPriority w:val="99"/>
    <w:semiHidden/>
    <w:unhideWhenUsed/>
    <w:rsid w:val="004D10BB"/>
  </w:style>
  <w:style w:type="character" w:customStyle="1" w:styleId="Heading1Char">
    <w:name w:val="Heading 1 Char"/>
    <w:basedOn w:val="DefaultParagraphFont"/>
    <w:link w:val="Heading1"/>
    <w:rsid w:val="00146C21"/>
    <w:rPr>
      <w:rFonts w:ascii="Times" w:eastAsia="Times" w:hAnsi="Times" w:cs="Times New Roman"/>
      <w:b/>
      <w:szCs w:val="20"/>
      <w:u w:val="single"/>
    </w:rPr>
  </w:style>
  <w:style w:type="character" w:customStyle="1" w:styleId="Heading2Char">
    <w:name w:val="Heading 2 Char"/>
    <w:basedOn w:val="DefaultParagraphFont"/>
    <w:link w:val="Heading2"/>
    <w:rsid w:val="00146C21"/>
    <w:rPr>
      <w:rFonts w:ascii="New York" w:eastAsia="Times New Roman" w:hAnsi="New York" w:cs="Times New Roman"/>
      <w:b/>
      <w:szCs w:val="20"/>
    </w:rPr>
  </w:style>
  <w:style w:type="paragraph" w:styleId="BodyText2">
    <w:name w:val="Body Text 2"/>
    <w:basedOn w:val="Normal"/>
    <w:link w:val="BodyText2Char"/>
    <w:rsid w:val="00146C21"/>
    <w:rPr>
      <w:rFonts w:ascii="Comic Sans MS" w:eastAsia="Times" w:hAnsi="Comic Sans MS" w:cs="Times New Roman"/>
      <w:sz w:val="20"/>
      <w:szCs w:val="20"/>
    </w:rPr>
  </w:style>
  <w:style w:type="character" w:customStyle="1" w:styleId="BodyText2Char">
    <w:name w:val="Body Text 2 Char"/>
    <w:basedOn w:val="DefaultParagraphFont"/>
    <w:link w:val="BodyText2"/>
    <w:rsid w:val="00146C21"/>
    <w:rPr>
      <w:rFonts w:ascii="Comic Sans MS" w:eastAsia="Times" w:hAnsi="Comic Sans MS" w:cs="Times New Roman"/>
      <w:sz w:val="20"/>
      <w:szCs w:val="20"/>
    </w:rPr>
  </w:style>
  <w:style w:type="paragraph" w:styleId="Title">
    <w:name w:val="Title"/>
    <w:basedOn w:val="Normal"/>
    <w:link w:val="TitleChar"/>
    <w:qFormat/>
    <w:rsid w:val="00146C21"/>
    <w:pPr>
      <w:pBdr>
        <w:bottom w:val="single" w:sz="4" w:space="1" w:color="auto"/>
      </w:pBdr>
      <w:jc w:val="center"/>
    </w:pPr>
    <w:rPr>
      <w:rFonts w:ascii="Comic Sans MS" w:eastAsia="Times" w:hAnsi="Comic Sans MS" w:cs="Times New Roman"/>
      <w:b/>
      <w:sz w:val="36"/>
      <w:szCs w:val="20"/>
    </w:rPr>
  </w:style>
  <w:style w:type="character" w:customStyle="1" w:styleId="TitleChar">
    <w:name w:val="Title Char"/>
    <w:basedOn w:val="DefaultParagraphFont"/>
    <w:link w:val="Title"/>
    <w:rsid w:val="00146C21"/>
    <w:rPr>
      <w:rFonts w:ascii="Comic Sans MS" w:eastAsia="Times" w:hAnsi="Comic Sans MS" w:cs="Times New Roman"/>
      <w:b/>
      <w:sz w:val="36"/>
      <w:szCs w:val="20"/>
    </w:rPr>
  </w:style>
  <w:style w:type="paragraph" w:styleId="FootnoteText">
    <w:name w:val="footnote text"/>
    <w:basedOn w:val="Normal"/>
    <w:link w:val="FootnoteTextChar"/>
    <w:uiPriority w:val="99"/>
    <w:rsid w:val="004C5A74"/>
    <w:rPr>
      <w:rFonts w:ascii="Times New Roman" w:eastAsia="MS Minngs" w:hAnsi="Times New Roman" w:cs="Times New Roman"/>
    </w:rPr>
  </w:style>
  <w:style w:type="character" w:customStyle="1" w:styleId="FootnoteTextChar">
    <w:name w:val="Footnote Text Char"/>
    <w:basedOn w:val="DefaultParagraphFont"/>
    <w:link w:val="FootnoteText"/>
    <w:uiPriority w:val="99"/>
    <w:rsid w:val="004C5A74"/>
    <w:rPr>
      <w:rFonts w:ascii="Times New Roman" w:eastAsia="MS Minngs" w:hAnsi="Times New Roman" w:cs="Times New Roman"/>
    </w:rPr>
  </w:style>
  <w:style w:type="character" w:styleId="FootnoteReference">
    <w:name w:val="footnote reference"/>
    <w:basedOn w:val="DefaultParagraphFont"/>
    <w:uiPriority w:val="99"/>
    <w:rsid w:val="004C5A74"/>
    <w:rPr>
      <w:rFonts w:cs="Times New Roman"/>
      <w:vertAlign w:val="superscript"/>
    </w:rPr>
  </w:style>
  <w:style w:type="paragraph" w:styleId="NoSpacing">
    <w:name w:val="No Spacing"/>
    <w:uiPriority w:val="1"/>
    <w:qFormat/>
    <w:rsid w:val="00045384"/>
  </w:style>
  <w:style w:type="paragraph" w:customStyle="1" w:styleId="Normal12pt">
    <w:name w:val="Normal + 12 pt"/>
    <w:aliases w:val="Bold,Blue"/>
    <w:basedOn w:val="Normal"/>
    <w:uiPriority w:val="99"/>
    <w:rsid w:val="00CB6E36"/>
    <w:rPr>
      <w:rFonts w:ascii="Cambria" w:eastAsia="Cambria" w:hAnsi="Cambria" w:cs="Cambria"/>
      <w:b/>
      <w:bCs/>
      <w:color w:val="0000FF"/>
      <w:sz w:val="28"/>
      <w:szCs w:val="28"/>
    </w:rPr>
  </w:style>
  <w:style w:type="paragraph" w:styleId="NormalWeb">
    <w:name w:val="Normal (Web)"/>
    <w:basedOn w:val="Normal"/>
    <w:rsid w:val="00771D47"/>
    <w:pPr>
      <w:spacing w:before="100" w:beforeAutospacing="1" w:after="100" w:afterAutospacing="1"/>
    </w:pPr>
    <w:rPr>
      <w:rFonts w:ascii="Arial" w:eastAsia="Times New Roman" w:hAnsi="Arial" w:cs="Arial"/>
      <w:color w:val="000000"/>
      <w:sz w:val="20"/>
      <w:szCs w:val="20"/>
    </w:rPr>
  </w:style>
  <w:style w:type="paragraph" w:styleId="BodyText">
    <w:name w:val="Body Text"/>
    <w:basedOn w:val="Normal"/>
    <w:link w:val="BodyTextChar"/>
    <w:rsid w:val="00771D47"/>
    <w:rPr>
      <w:rFonts w:ascii="Times New Roman" w:eastAsia="Times New Roman" w:hAnsi="Times New Roman" w:cs="Times New Roman"/>
      <w:sz w:val="18"/>
      <w:szCs w:val="20"/>
    </w:rPr>
  </w:style>
  <w:style w:type="character" w:customStyle="1" w:styleId="BodyTextChar">
    <w:name w:val="Body Text Char"/>
    <w:basedOn w:val="DefaultParagraphFont"/>
    <w:link w:val="BodyText"/>
    <w:rsid w:val="00771D47"/>
    <w:rPr>
      <w:rFonts w:ascii="Times New Roman" w:eastAsia="Times New Roman" w:hAnsi="Times New Roman" w:cs="Times New Roman"/>
      <w:sz w:val="18"/>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46C21"/>
    <w:pPr>
      <w:keepNext/>
      <w:spacing w:line="480" w:lineRule="auto"/>
      <w:outlineLvl w:val="0"/>
    </w:pPr>
    <w:rPr>
      <w:rFonts w:ascii="Times" w:eastAsia="Times" w:hAnsi="Times" w:cs="Times New Roman"/>
      <w:b/>
      <w:szCs w:val="20"/>
      <w:u w:val="single"/>
    </w:rPr>
  </w:style>
  <w:style w:type="paragraph" w:styleId="Heading2">
    <w:name w:val="heading 2"/>
    <w:basedOn w:val="Normal"/>
    <w:next w:val="Normal"/>
    <w:link w:val="Heading2Char"/>
    <w:qFormat/>
    <w:rsid w:val="00146C21"/>
    <w:pPr>
      <w:spacing w:after="240" w:line="360" w:lineRule="atLeast"/>
      <w:outlineLvl w:val="1"/>
    </w:pPr>
    <w:rPr>
      <w:rFonts w:ascii="New York" w:eastAsia="Times New Roman" w:hAnsi="New York"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682F66"/>
    <w:rPr>
      <w:sz w:val="18"/>
      <w:szCs w:val="18"/>
    </w:rPr>
  </w:style>
  <w:style w:type="paragraph" w:styleId="CommentText">
    <w:name w:val="annotation text"/>
    <w:basedOn w:val="Normal"/>
    <w:link w:val="CommentTextChar"/>
    <w:unhideWhenUsed/>
    <w:rsid w:val="00682F66"/>
  </w:style>
  <w:style w:type="character" w:customStyle="1" w:styleId="CommentTextChar">
    <w:name w:val="Comment Text Char"/>
    <w:basedOn w:val="DefaultParagraphFont"/>
    <w:link w:val="CommentText"/>
    <w:uiPriority w:val="99"/>
    <w:rsid w:val="00682F66"/>
  </w:style>
  <w:style w:type="paragraph" w:styleId="CommentSubject">
    <w:name w:val="annotation subject"/>
    <w:basedOn w:val="CommentText"/>
    <w:next w:val="CommentText"/>
    <w:link w:val="CommentSubjectChar"/>
    <w:uiPriority w:val="99"/>
    <w:semiHidden/>
    <w:unhideWhenUsed/>
    <w:rsid w:val="00682F66"/>
    <w:rPr>
      <w:b/>
      <w:bCs/>
      <w:sz w:val="20"/>
      <w:szCs w:val="20"/>
    </w:rPr>
  </w:style>
  <w:style w:type="character" w:customStyle="1" w:styleId="CommentSubjectChar">
    <w:name w:val="Comment Subject Char"/>
    <w:basedOn w:val="CommentTextChar"/>
    <w:link w:val="CommentSubject"/>
    <w:uiPriority w:val="99"/>
    <w:semiHidden/>
    <w:rsid w:val="00682F66"/>
    <w:rPr>
      <w:b/>
      <w:bCs/>
      <w:sz w:val="20"/>
      <w:szCs w:val="20"/>
    </w:rPr>
  </w:style>
  <w:style w:type="paragraph" w:styleId="BalloonText">
    <w:name w:val="Balloon Text"/>
    <w:basedOn w:val="Normal"/>
    <w:link w:val="BalloonTextChar"/>
    <w:uiPriority w:val="99"/>
    <w:semiHidden/>
    <w:unhideWhenUsed/>
    <w:rsid w:val="00682F66"/>
    <w:rPr>
      <w:rFonts w:ascii="Lucida Grande" w:hAnsi="Lucida Grande"/>
      <w:sz w:val="18"/>
      <w:szCs w:val="18"/>
    </w:rPr>
  </w:style>
  <w:style w:type="character" w:customStyle="1" w:styleId="BalloonTextChar">
    <w:name w:val="Balloon Text Char"/>
    <w:basedOn w:val="DefaultParagraphFont"/>
    <w:link w:val="BalloonText"/>
    <w:uiPriority w:val="99"/>
    <w:semiHidden/>
    <w:rsid w:val="00682F66"/>
    <w:rPr>
      <w:rFonts w:ascii="Lucida Grande" w:hAnsi="Lucida Grande"/>
      <w:sz w:val="18"/>
      <w:szCs w:val="18"/>
    </w:rPr>
  </w:style>
  <w:style w:type="paragraph" w:styleId="Header">
    <w:name w:val="header"/>
    <w:basedOn w:val="Normal"/>
    <w:link w:val="HeaderChar"/>
    <w:uiPriority w:val="99"/>
    <w:unhideWhenUsed/>
    <w:rsid w:val="00D93930"/>
    <w:pPr>
      <w:tabs>
        <w:tab w:val="center" w:pos="4320"/>
        <w:tab w:val="right" w:pos="8640"/>
      </w:tabs>
    </w:pPr>
  </w:style>
  <w:style w:type="character" w:customStyle="1" w:styleId="HeaderChar">
    <w:name w:val="Header Char"/>
    <w:basedOn w:val="DefaultParagraphFont"/>
    <w:link w:val="Header"/>
    <w:uiPriority w:val="99"/>
    <w:rsid w:val="00D93930"/>
  </w:style>
  <w:style w:type="paragraph" w:styleId="Footer">
    <w:name w:val="footer"/>
    <w:basedOn w:val="Normal"/>
    <w:link w:val="FooterChar"/>
    <w:uiPriority w:val="99"/>
    <w:unhideWhenUsed/>
    <w:rsid w:val="00D93930"/>
    <w:pPr>
      <w:tabs>
        <w:tab w:val="center" w:pos="4320"/>
        <w:tab w:val="right" w:pos="8640"/>
      </w:tabs>
    </w:pPr>
  </w:style>
  <w:style w:type="character" w:customStyle="1" w:styleId="FooterChar">
    <w:name w:val="Footer Char"/>
    <w:basedOn w:val="DefaultParagraphFont"/>
    <w:link w:val="Footer"/>
    <w:uiPriority w:val="99"/>
    <w:rsid w:val="00D93930"/>
  </w:style>
  <w:style w:type="paragraph" w:styleId="ListParagraph">
    <w:name w:val="List Paragraph"/>
    <w:basedOn w:val="Normal"/>
    <w:uiPriority w:val="34"/>
    <w:qFormat/>
    <w:rsid w:val="0004193E"/>
    <w:pPr>
      <w:ind w:left="720"/>
      <w:contextualSpacing/>
    </w:pPr>
  </w:style>
  <w:style w:type="character" w:styleId="Hyperlink">
    <w:name w:val="Hyperlink"/>
    <w:rsid w:val="005002AD"/>
    <w:rPr>
      <w:color w:val="0000FF"/>
      <w:u w:val="single"/>
    </w:rPr>
  </w:style>
  <w:style w:type="character" w:styleId="Emphasis">
    <w:name w:val="Emphasis"/>
    <w:qFormat/>
    <w:rsid w:val="005002AD"/>
    <w:rPr>
      <w:i/>
      <w:iCs/>
    </w:rPr>
  </w:style>
  <w:style w:type="character" w:styleId="PageNumber">
    <w:name w:val="page number"/>
    <w:basedOn w:val="DefaultParagraphFont"/>
    <w:uiPriority w:val="99"/>
    <w:semiHidden/>
    <w:unhideWhenUsed/>
    <w:rsid w:val="004D10BB"/>
  </w:style>
  <w:style w:type="character" w:customStyle="1" w:styleId="Heading1Char">
    <w:name w:val="Heading 1 Char"/>
    <w:basedOn w:val="DefaultParagraphFont"/>
    <w:link w:val="Heading1"/>
    <w:rsid w:val="00146C21"/>
    <w:rPr>
      <w:rFonts w:ascii="Times" w:eastAsia="Times" w:hAnsi="Times" w:cs="Times New Roman"/>
      <w:b/>
      <w:szCs w:val="20"/>
      <w:u w:val="single"/>
    </w:rPr>
  </w:style>
  <w:style w:type="character" w:customStyle="1" w:styleId="Heading2Char">
    <w:name w:val="Heading 2 Char"/>
    <w:basedOn w:val="DefaultParagraphFont"/>
    <w:link w:val="Heading2"/>
    <w:rsid w:val="00146C21"/>
    <w:rPr>
      <w:rFonts w:ascii="New York" w:eastAsia="Times New Roman" w:hAnsi="New York" w:cs="Times New Roman"/>
      <w:b/>
      <w:szCs w:val="20"/>
    </w:rPr>
  </w:style>
  <w:style w:type="paragraph" w:styleId="BodyText2">
    <w:name w:val="Body Text 2"/>
    <w:basedOn w:val="Normal"/>
    <w:link w:val="BodyText2Char"/>
    <w:rsid w:val="00146C21"/>
    <w:rPr>
      <w:rFonts w:ascii="Comic Sans MS" w:eastAsia="Times" w:hAnsi="Comic Sans MS" w:cs="Times New Roman"/>
      <w:sz w:val="20"/>
      <w:szCs w:val="20"/>
    </w:rPr>
  </w:style>
  <w:style w:type="character" w:customStyle="1" w:styleId="BodyText2Char">
    <w:name w:val="Body Text 2 Char"/>
    <w:basedOn w:val="DefaultParagraphFont"/>
    <w:link w:val="BodyText2"/>
    <w:rsid w:val="00146C21"/>
    <w:rPr>
      <w:rFonts w:ascii="Comic Sans MS" w:eastAsia="Times" w:hAnsi="Comic Sans MS" w:cs="Times New Roman"/>
      <w:sz w:val="20"/>
      <w:szCs w:val="20"/>
    </w:rPr>
  </w:style>
  <w:style w:type="paragraph" w:styleId="Title">
    <w:name w:val="Title"/>
    <w:basedOn w:val="Normal"/>
    <w:link w:val="TitleChar"/>
    <w:qFormat/>
    <w:rsid w:val="00146C21"/>
    <w:pPr>
      <w:pBdr>
        <w:bottom w:val="single" w:sz="4" w:space="1" w:color="auto"/>
      </w:pBdr>
      <w:jc w:val="center"/>
    </w:pPr>
    <w:rPr>
      <w:rFonts w:ascii="Comic Sans MS" w:eastAsia="Times" w:hAnsi="Comic Sans MS" w:cs="Times New Roman"/>
      <w:b/>
      <w:sz w:val="36"/>
      <w:szCs w:val="20"/>
    </w:rPr>
  </w:style>
  <w:style w:type="character" w:customStyle="1" w:styleId="TitleChar">
    <w:name w:val="Title Char"/>
    <w:basedOn w:val="DefaultParagraphFont"/>
    <w:link w:val="Title"/>
    <w:rsid w:val="00146C21"/>
    <w:rPr>
      <w:rFonts w:ascii="Comic Sans MS" w:eastAsia="Times" w:hAnsi="Comic Sans MS" w:cs="Times New Roman"/>
      <w:b/>
      <w:sz w:val="36"/>
      <w:szCs w:val="20"/>
    </w:rPr>
  </w:style>
  <w:style w:type="paragraph" w:styleId="FootnoteText">
    <w:name w:val="footnote text"/>
    <w:basedOn w:val="Normal"/>
    <w:link w:val="FootnoteTextChar"/>
    <w:uiPriority w:val="99"/>
    <w:rsid w:val="004C5A74"/>
    <w:rPr>
      <w:rFonts w:ascii="Times New Roman" w:eastAsia="MS Minngs" w:hAnsi="Times New Roman" w:cs="Times New Roman"/>
    </w:rPr>
  </w:style>
  <w:style w:type="character" w:customStyle="1" w:styleId="FootnoteTextChar">
    <w:name w:val="Footnote Text Char"/>
    <w:basedOn w:val="DefaultParagraphFont"/>
    <w:link w:val="FootnoteText"/>
    <w:uiPriority w:val="99"/>
    <w:rsid w:val="004C5A74"/>
    <w:rPr>
      <w:rFonts w:ascii="Times New Roman" w:eastAsia="MS Minngs" w:hAnsi="Times New Roman" w:cs="Times New Roman"/>
    </w:rPr>
  </w:style>
  <w:style w:type="character" w:styleId="FootnoteReference">
    <w:name w:val="footnote reference"/>
    <w:basedOn w:val="DefaultParagraphFont"/>
    <w:uiPriority w:val="99"/>
    <w:rsid w:val="004C5A74"/>
    <w:rPr>
      <w:rFonts w:cs="Times New Roman"/>
      <w:vertAlign w:val="superscript"/>
    </w:rPr>
  </w:style>
  <w:style w:type="paragraph" w:styleId="NoSpacing">
    <w:name w:val="No Spacing"/>
    <w:uiPriority w:val="1"/>
    <w:qFormat/>
    <w:rsid w:val="00045384"/>
  </w:style>
  <w:style w:type="paragraph" w:customStyle="1" w:styleId="Normal12pt">
    <w:name w:val="Normal + 12 pt"/>
    <w:aliases w:val="Bold,Blue"/>
    <w:basedOn w:val="Normal"/>
    <w:uiPriority w:val="99"/>
    <w:rsid w:val="00CB6E36"/>
    <w:rPr>
      <w:rFonts w:ascii="Cambria" w:eastAsia="Cambria" w:hAnsi="Cambria" w:cs="Cambria"/>
      <w:b/>
      <w:bCs/>
      <w:color w:val="0000FF"/>
      <w:sz w:val="28"/>
      <w:szCs w:val="28"/>
    </w:rPr>
  </w:style>
  <w:style w:type="paragraph" w:styleId="NormalWeb">
    <w:name w:val="Normal (Web)"/>
    <w:basedOn w:val="Normal"/>
    <w:rsid w:val="00771D47"/>
    <w:pPr>
      <w:spacing w:before="100" w:beforeAutospacing="1" w:after="100" w:afterAutospacing="1"/>
    </w:pPr>
    <w:rPr>
      <w:rFonts w:ascii="Arial" w:eastAsia="Times New Roman" w:hAnsi="Arial" w:cs="Arial"/>
      <w:color w:val="000000"/>
      <w:sz w:val="20"/>
      <w:szCs w:val="20"/>
    </w:rPr>
  </w:style>
  <w:style w:type="paragraph" w:styleId="BodyText">
    <w:name w:val="Body Text"/>
    <w:basedOn w:val="Normal"/>
    <w:link w:val="BodyTextChar"/>
    <w:rsid w:val="00771D47"/>
    <w:rPr>
      <w:rFonts w:ascii="Times New Roman" w:eastAsia="Times New Roman" w:hAnsi="Times New Roman" w:cs="Times New Roman"/>
      <w:sz w:val="18"/>
      <w:szCs w:val="20"/>
    </w:rPr>
  </w:style>
  <w:style w:type="character" w:customStyle="1" w:styleId="BodyTextChar">
    <w:name w:val="Body Text Char"/>
    <w:basedOn w:val="DefaultParagraphFont"/>
    <w:link w:val="BodyText"/>
    <w:rsid w:val="00771D47"/>
    <w:rPr>
      <w:rFonts w:ascii="Times New Roman" w:eastAsia="Times New Roman" w:hAnsi="Times New Roman" w:cs="Times New Roman"/>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2678921">
      <w:bodyDiv w:val="1"/>
      <w:marLeft w:val="0"/>
      <w:marRight w:val="0"/>
      <w:marTop w:val="0"/>
      <w:marBottom w:val="0"/>
      <w:divBdr>
        <w:top w:val="none" w:sz="0" w:space="0" w:color="auto"/>
        <w:left w:val="none" w:sz="0" w:space="0" w:color="auto"/>
        <w:bottom w:val="none" w:sz="0" w:space="0" w:color="auto"/>
        <w:right w:val="none" w:sz="0" w:space="0" w:color="auto"/>
      </w:divBdr>
    </w:div>
    <w:div w:id="1829901992">
      <w:bodyDiv w:val="1"/>
      <w:marLeft w:val="0"/>
      <w:marRight w:val="0"/>
      <w:marTop w:val="0"/>
      <w:marBottom w:val="0"/>
      <w:divBdr>
        <w:top w:val="none" w:sz="0" w:space="0" w:color="auto"/>
        <w:left w:val="none" w:sz="0" w:space="0" w:color="auto"/>
        <w:bottom w:val="none" w:sz="0" w:space="0" w:color="auto"/>
        <w:right w:val="none" w:sz="0" w:space="0" w:color="auto"/>
      </w:divBdr>
      <w:divsChild>
        <w:div w:id="1929389301">
          <w:marLeft w:val="0"/>
          <w:marRight w:val="0"/>
          <w:marTop w:val="96"/>
          <w:marBottom w:val="0"/>
          <w:divBdr>
            <w:top w:val="none" w:sz="0" w:space="0" w:color="auto"/>
            <w:left w:val="none" w:sz="0" w:space="0" w:color="auto"/>
            <w:bottom w:val="none" w:sz="0" w:space="0" w:color="auto"/>
            <w:right w:val="none" w:sz="0" w:space="0" w:color="auto"/>
          </w:divBdr>
        </w:div>
        <w:div w:id="693312123">
          <w:marLeft w:val="0"/>
          <w:marRight w:val="0"/>
          <w:marTop w:val="96"/>
          <w:marBottom w:val="0"/>
          <w:divBdr>
            <w:top w:val="none" w:sz="0" w:space="0" w:color="auto"/>
            <w:left w:val="none" w:sz="0" w:space="0" w:color="auto"/>
            <w:bottom w:val="none" w:sz="0" w:space="0" w:color="auto"/>
            <w:right w:val="none" w:sz="0" w:space="0" w:color="auto"/>
          </w:divBdr>
        </w:div>
        <w:div w:id="466557253">
          <w:marLeft w:val="0"/>
          <w:marRight w:val="0"/>
          <w:marTop w:val="96"/>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37DB9A-DF07-8849-B2AA-2C396AF4A0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1514</Words>
  <Characters>8633</Characters>
  <Application>Microsoft Macintosh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Corey Drake</dc:creator>
  <cp:lastModifiedBy>Frances Harper</cp:lastModifiedBy>
  <cp:revision>3</cp:revision>
  <dcterms:created xsi:type="dcterms:W3CDTF">2016-03-10T18:58:00Z</dcterms:created>
  <dcterms:modified xsi:type="dcterms:W3CDTF">2016-03-10T19:10:00Z</dcterms:modified>
</cp:coreProperties>
</file>